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049AE" w14:textId="5FF6C759" w:rsidR="006C5354" w:rsidRDefault="006C5354" w:rsidP="006C5354">
      <w:pPr>
        <w:pStyle w:val="1"/>
      </w:pPr>
      <w:r w:rsidRPr="00A10090">
        <w:t>Структура</w:t>
      </w:r>
      <w:r w:rsidRPr="00A10090">
        <w:br/>
        <w:t>описания квалификации</w:t>
      </w:r>
      <w:r>
        <w:t xml:space="preserve"> </w:t>
      </w:r>
    </w:p>
    <w:p w14:paraId="1FEBFCDC" w14:textId="77777777" w:rsidR="006C5354" w:rsidRDefault="006C5354" w:rsidP="00B5497D">
      <w:pPr>
        <w:ind w:firstLine="0"/>
      </w:pPr>
    </w:p>
    <w:p w14:paraId="7637FAFB" w14:textId="2A7AF0DB" w:rsidR="0036576D" w:rsidRPr="00A10090" w:rsidRDefault="0036576D" w:rsidP="00DB66EA">
      <w:pPr>
        <w:ind w:firstLine="0"/>
        <w:rPr>
          <w:rFonts w:ascii="Times New Roman" w:hAnsi="Times New Roman" w:cs="Times New Roman"/>
          <w:color w:val="2C2D2E"/>
          <w:u w:val="single"/>
          <w:shd w:val="clear" w:color="auto" w:fill="FFFFFF"/>
        </w:rPr>
      </w:pPr>
      <w:r>
        <w:t xml:space="preserve">1. Наименование квалификации </w:t>
      </w:r>
      <w:r w:rsidR="001E74BA" w:rsidRPr="00DB66EA">
        <w:rPr>
          <w:rFonts w:ascii="Times New Roman" w:hAnsi="Times New Roman" w:cs="Times New Roman"/>
          <w:color w:val="2C2D2E"/>
          <w:shd w:val="clear" w:color="auto" w:fill="FFFFFF"/>
        </w:rPr>
        <w:t>«</w:t>
      </w:r>
      <w:r w:rsidR="00621F58">
        <w:rPr>
          <w:rFonts w:ascii="Times New Roman" w:hAnsi="Times New Roman" w:cs="Times New Roman"/>
          <w:color w:val="2C2D2E"/>
          <w:shd w:val="clear" w:color="auto" w:fill="FFFFFF"/>
        </w:rPr>
        <w:t xml:space="preserve">Специалист </w:t>
      </w:r>
      <w:r w:rsidR="00621F58" w:rsidRPr="00621F58">
        <w:rPr>
          <w:rFonts w:ascii="Times New Roman" w:hAnsi="Times New Roman" w:cs="Times New Roman"/>
          <w:color w:val="2C2D2E"/>
          <w:shd w:val="clear" w:color="auto" w:fill="FFFFFF"/>
        </w:rPr>
        <w:t xml:space="preserve">по ведению реестра владельцев ценных бумаг </w:t>
      </w:r>
      <w:r w:rsidR="002410A9" w:rsidRPr="00DB66EA">
        <w:rPr>
          <w:rFonts w:ascii="Times New Roman" w:hAnsi="Times New Roman" w:cs="Times New Roman"/>
          <w:color w:val="2C2D2E"/>
          <w:shd w:val="clear" w:color="auto" w:fill="FFFFFF"/>
        </w:rPr>
        <w:t>(</w:t>
      </w:r>
      <w:r w:rsidR="00621F58">
        <w:rPr>
          <w:rFonts w:ascii="Times New Roman" w:hAnsi="Times New Roman" w:cs="Times New Roman"/>
          <w:color w:val="2C2D2E"/>
          <w:shd w:val="clear" w:color="auto" w:fill="FFFFFF"/>
        </w:rPr>
        <w:t>6</w:t>
      </w:r>
      <w:r w:rsidR="002410A9" w:rsidRPr="00DB66EA">
        <w:rPr>
          <w:rFonts w:ascii="Times New Roman" w:hAnsi="Times New Roman" w:cs="Times New Roman"/>
          <w:color w:val="2C2D2E"/>
          <w:shd w:val="clear" w:color="auto" w:fill="FFFFFF"/>
        </w:rPr>
        <w:t xml:space="preserve"> уровень квалификации)</w:t>
      </w:r>
      <w:r w:rsidR="001E74BA" w:rsidRPr="00DB66EA">
        <w:rPr>
          <w:rFonts w:ascii="Times New Roman" w:hAnsi="Times New Roman" w:cs="Times New Roman"/>
          <w:color w:val="2C2D2E"/>
          <w:shd w:val="clear" w:color="auto" w:fill="FFFFFF"/>
        </w:rPr>
        <w:t>»</w:t>
      </w:r>
    </w:p>
    <w:p w14:paraId="5CA47813" w14:textId="77777777" w:rsidR="0036576D" w:rsidRDefault="0036576D" w:rsidP="0036576D">
      <w:pPr>
        <w:pStyle w:val="a6"/>
      </w:pPr>
      <w:r>
        <w:t>2. Номер квалификации</w:t>
      </w:r>
      <w:r>
        <w:rPr>
          <w:vertAlign w:val="superscript"/>
        </w:rPr>
        <w:t> </w:t>
      </w:r>
      <w:hyperlink w:anchor="sub_1111" w:history="1">
        <w:r>
          <w:rPr>
            <w:rStyle w:val="a3"/>
            <w:vertAlign w:val="superscript"/>
          </w:rPr>
          <w:t>1</w:t>
        </w:r>
      </w:hyperlink>
      <w:r>
        <w:t xml:space="preserve"> –</w:t>
      </w:r>
    </w:p>
    <w:p w14:paraId="2C9F6BB6" w14:textId="6DD7803A" w:rsidR="0036576D" w:rsidRDefault="0036576D" w:rsidP="0036576D">
      <w:pPr>
        <w:pStyle w:val="a6"/>
      </w:pPr>
      <w:r>
        <w:t>3. Уровень</w:t>
      </w:r>
      <w:r>
        <w:rPr>
          <w:vertAlign w:val="superscript"/>
        </w:rPr>
        <w:t> </w:t>
      </w:r>
      <w:hyperlink w:anchor="sub_2222" w:history="1">
        <w:r>
          <w:rPr>
            <w:rStyle w:val="a3"/>
            <w:vertAlign w:val="superscript"/>
          </w:rPr>
          <w:t>2</w:t>
        </w:r>
      </w:hyperlink>
      <w:r>
        <w:rPr>
          <w:vertAlign w:val="superscript"/>
        </w:rPr>
        <w:t xml:space="preserve"> </w:t>
      </w:r>
      <w:r>
        <w:t xml:space="preserve">(подуровень) квалификации: </w:t>
      </w:r>
      <w:r w:rsidR="00621F58">
        <w:t>6</w:t>
      </w:r>
      <w:r>
        <w:t xml:space="preserve"> </w:t>
      </w:r>
    </w:p>
    <w:p w14:paraId="7AF3F3CA" w14:textId="0ECCCC7D" w:rsidR="0036576D" w:rsidRDefault="0036576D" w:rsidP="0036576D">
      <w:pPr>
        <w:pStyle w:val="a6"/>
      </w:pPr>
      <w:r>
        <w:t>4. Область профессиональной деятельности</w:t>
      </w:r>
      <w:r>
        <w:rPr>
          <w:vertAlign w:val="superscript"/>
        </w:rPr>
        <w:t> </w:t>
      </w:r>
      <w:hyperlink w:anchor="sub_3333" w:history="1">
        <w:r>
          <w:rPr>
            <w:rStyle w:val="a3"/>
            <w:vertAlign w:val="superscript"/>
          </w:rPr>
          <w:t>3</w:t>
        </w:r>
      </w:hyperlink>
      <w:r>
        <w:t>: Финансы и экономика</w:t>
      </w:r>
    </w:p>
    <w:p w14:paraId="6F46C9C2" w14:textId="77777777" w:rsidR="00AC517E" w:rsidRPr="00506266" w:rsidRDefault="00AC517E" w:rsidP="00AC517E">
      <w:pPr>
        <w:pStyle w:val="a6"/>
        <w:rPr>
          <w:rFonts w:ascii="Times New Roman" w:hAnsi="Times New Roman" w:cs="Times New Roman"/>
        </w:rPr>
      </w:pPr>
      <w:bookmarkStart w:id="0" w:name="sub_11005"/>
      <w:r w:rsidRPr="007E4ECD">
        <w:rPr>
          <w:rFonts w:ascii="Times New Roman" w:hAnsi="Times New Roman" w:cs="Times New Roman"/>
        </w:rPr>
        <w:t>5. Вид профессиональной деятельности</w:t>
      </w:r>
      <w:r w:rsidRPr="007E4ECD">
        <w:rPr>
          <w:rFonts w:ascii="Times New Roman" w:hAnsi="Times New Roman" w:cs="Times New Roman"/>
          <w:vertAlign w:val="superscript"/>
        </w:rPr>
        <w:t> </w:t>
      </w:r>
      <w:hyperlink w:anchor="sub_4444" w:history="1">
        <w:r w:rsidRPr="007E4ECD">
          <w:rPr>
            <w:rStyle w:val="a3"/>
            <w:rFonts w:ascii="Times New Roman" w:hAnsi="Times New Roman"/>
            <w:color w:val="auto"/>
            <w:vertAlign w:val="superscript"/>
          </w:rPr>
          <w:t>4</w:t>
        </w:r>
      </w:hyperlink>
      <w:r w:rsidRPr="007E4ECD">
        <w:rPr>
          <w:rFonts w:ascii="Times New Roman" w:hAnsi="Times New Roman" w:cs="Times New Roman"/>
        </w:rPr>
        <w:t xml:space="preserve">: </w:t>
      </w:r>
      <w:r w:rsidRPr="007E4ECD">
        <w:rPr>
          <w:rStyle w:val="cf01"/>
          <w:rFonts w:ascii="Times New Roman" w:hAnsi="Times New Roman" w:cs="Times New Roman"/>
          <w:sz w:val="24"/>
          <w:szCs w:val="24"/>
        </w:rPr>
        <w:t>Предоставление услуг в сфере финансового рынка профессиональными участниками рынка ценных бумаг, организаторами торговли, клиринговыми организациями, управляющими компаниями фондов, специализированными депозитариями</w:t>
      </w:r>
    </w:p>
    <w:bookmarkEnd w:id="0"/>
    <w:p w14:paraId="10A7D01F" w14:textId="676F2581" w:rsidR="0036576D" w:rsidRDefault="0036576D" w:rsidP="00AC517E">
      <w:pPr>
        <w:pStyle w:val="a6"/>
      </w:pPr>
      <w:r>
        <w:t xml:space="preserve">6. Реквизиты протокола Совета об одобрении квалификации: </w:t>
      </w:r>
      <w:r w:rsidR="00DD6605">
        <w:rPr>
          <w:rFonts w:ascii="Times New Roman" w:hAnsi="Times New Roman" w:cs="Times New Roman"/>
        </w:rPr>
        <w:t>Протокол заседания СПК финансового рынка №____ от _____ 2023 г.</w:t>
      </w:r>
      <w:r w:rsidR="00DD6605">
        <w:t xml:space="preserve"> </w:t>
      </w:r>
      <w:r>
        <w:t xml:space="preserve"> </w:t>
      </w:r>
    </w:p>
    <w:p w14:paraId="10E7F780" w14:textId="77777777" w:rsidR="0036576D" w:rsidRDefault="0036576D" w:rsidP="0036576D">
      <w:pPr>
        <w:pStyle w:val="a6"/>
      </w:pPr>
      <w:r>
        <w:t>7. Реквизиты приказа Национального агентства об утверждении квалификации</w:t>
      </w:r>
      <w:r>
        <w:rPr>
          <w:vertAlign w:val="superscript"/>
        </w:rPr>
        <w:t> </w:t>
      </w:r>
      <w:hyperlink w:anchor="sub_5555" w:history="1">
        <w:r>
          <w:rPr>
            <w:rStyle w:val="a3"/>
            <w:vertAlign w:val="superscript"/>
          </w:rPr>
          <w:t>5</w:t>
        </w:r>
      </w:hyperlink>
      <w:r>
        <w:t xml:space="preserve">: - </w:t>
      </w:r>
    </w:p>
    <w:p w14:paraId="2E0EB2DB" w14:textId="77777777" w:rsidR="0036576D" w:rsidRDefault="0036576D" w:rsidP="0036576D">
      <w:pPr>
        <w:pStyle w:val="a6"/>
      </w:pPr>
      <w:r>
        <w:t>8. Основание разработки квалификации:</w:t>
      </w:r>
    </w:p>
    <w:p w14:paraId="04F04EBC" w14:textId="77777777" w:rsidR="0036576D" w:rsidRDefault="0036576D" w:rsidP="0036576D"/>
    <w:tbl>
      <w:tblPr>
        <w:tblW w:w="149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0"/>
        <w:gridCol w:w="9358"/>
      </w:tblGrid>
      <w:tr w:rsidR="0036576D" w14:paraId="3720B48C" w14:textId="77777777" w:rsidTr="002410A9">
        <w:tc>
          <w:tcPr>
            <w:tcW w:w="5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273D" w14:textId="77777777" w:rsidR="0036576D" w:rsidRDefault="0036576D" w:rsidP="002A0822">
            <w:pPr>
              <w:pStyle w:val="a4"/>
              <w:jc w:val="center"/>
            </w:pPr>
            <w:r>
              <w:t>Вид документа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3317B2" w14:textId="77777777" w:rsidR="0036576D" w:rsidRDefault="0036576D" w:rsidP="002A0822">
            <w:pPr>
              <w:pStyle w:val="a4"/>
              <w:jc w:val="center"/>
            </w:pPr>
            <w:r>
              <w:t>Полное наименование и реквизиты документа</w:t>
            </w:r>
          </w:p>
        </w:tc>
      </w:tr>
      <w:tr w:rsidR="00621F58" w14:paraId="48757189" w14:textId="77777777" w:rsidTr="00C66D96">
        <w:trPr>
          <w:trHeight w:val="1020"/>
        </w:trPr>
        <w:tc>
          <w:tcPr>
            <w:tcW w:w="5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3121" w14:textId="77777777" w:rsidR="00621F58" w:rsidRDefault="00000000" w:rsidP="00621F58">
            <w:pPr>
              <w:pStyle w:val="a4"/>
            </w:pPr>
            <w:hyperlink r:id="rId7" w:history="1">
              <w:r w:rsidR="00621F58">
                <w:rPr>
                  <w:rStyle w:val="a3"/>
                </w:rPr>
                <w:t>Профессиональный стандарт</w:t>
              </w:r>
            </w:hyperlink>
            <w:r w:rsidR="00621F58">
              <w:t xml:space="preserve"> (при наличии)</w:t>
            </w:r>
            <w:r w:rsidR="00621F58">
              <w:rPr>
                <w:vertAlign w:val="superscript"/>
              </w:rPr>
              <w:t> </w:t>
            </w:r>
            <w:hyperlink w:anchor="sub_6666" w:history="1">
              <w:r w:rsidR="00621F58">
                <w:rPr>
                  <w:rStyle w:val="a3"/>
                  <w:vertAlign w:val="superscript"/>
                </w:rPr>
                <w:t>6</w:t>
              </w:r>
            </w:hyperlink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58A9C3" w14:textId="784D37BC" w:rsidR="00621F58" w:rsidRDefault="00C66D96" w:rsidP="00621F58">
            <w:pPr>
              <w:pStyle w:val="a4"/>
            </w:pPr>
            <w:r w:rsidRPr="00C46330">
              <w:rPr>
                <w:rFonts w:ascii="Times New Roman" w:hAnsi="Times New Roman"/>
                <w:color w:val="000000" w:themeColor="text1"/>
                <w:spacing w:val="-1"/>
                <w:lang w:eastAsia="en-US"/>
              </w:rPr>
              <w:t>Проект профессионального стандарта «Специалист в сфере финансового рынка», утвержден приказом Министерства труда и социальной защиты Российской Федерации от «___» ____ 20__ г. №____</w:t>
            </w:r>
          </w:p>
        </w:tc>
      </w:tr>
      <w:tr w:rsidR="00621F58" w14:paraId="43F0D15F" w14:textId="77777777" w:rsidTr="002410A9">
        <w:tc>
          <w:tcPr>
            <w:tcW w:w="5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16A7C" w14:textId="77777777" w:rsidR="00621F58" w:rsidRDefault="00621F58" w:rsidP="00621F58">
            <w:pPr>
              <w:pStyle w:val="a4"/>
            </w:pPr>
            <w:r>
              <w:t>Квалификационное требование, установленное федеральным законом и иным нормативным правовым актом Российской Федерации (при наличии)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AF0F75" w14:textId="042DADEC" w:rsidR="00621F58" w:rsidRDefault="00621F58" w:rsidP="00621F58">
            <w:pPr>
              <w:pStyle w:val="a4"/>
            </w:pPr>
            <w:r w:rsidRPr="00131930">
              <w:rPr>
                <w:color w:val="000000" w:themeColor="text1"/>
                <w:spacing w:val="-1"/>
                <w:lang w:eastAsia="en-US"/>
              </w:rPr>
              <w:t>Соответствие лица квалификационным и иным требованиям, установленным законодательством Российской Федерации, регулирующим деятельность финансовых организаций, и нормативными актами Банка России</w:t>
            </w:r>
            <w:r w:rsidR="007E4ECD">
              <w:rPr>
                <w:color w:val="000000" w:themeColor="text1"/>
                <w:spacing w:val="-1"/>
                <w:lang w:eastAsia="en-US"/>
              </w:rPr>
              <w:t>.</w:t>
            </w:r>
          </w:p>
        </w:tc>
      </w:tr>
      <w:tr w:rsidR="0036576D" w14:paraId="19498B93" w14:textId="77777777" w:rsidTr="002410A9">
        <w:tc>
          <w:tcPr>
            <w:tcW w:w="5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D0980" w14:textId="77777777" w:rsidR="0036576D" w:rsidRDefault="0036576D" w:rsidP="002A0822">
            <w:pPr>
              <w:pStyle w:val="a4"/>
            </w:pPr>
            <w:r>
              <w:t>Квалификационная характеристика, связанная с видом профессиональной деятельности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821AC4" w14:textId="194A849D" w:rsidR="0036576D" w:rsidRDefault="00A11CA5" w:rsidP="002A0822">
            <w:pPr>
              <w:pStyle w:val="a4"/>
            </w:pPr>
            <w:r>
              <w:t>-</w:t>
            </w:r>
          </w:p>
        </w:tc>
      </w:tr>
    </w:tbl>
    <w:p w14:paraId="357C4CFC" w14:textId="77777777" w:rsidR="0036576D" w:rsidRDefault="0036576D" w:rsidP="0036576D"/>
    <w:p w14:paraId="7012FBC9" w14:textId="77777777" w:rsidR="0036576D" w:rsidRDefault="0036576D" w:rsidP="0036576D">
      <w:pPr>
        <w:pStyle w:val="a6"/>
      </w:pPr>
      <w:r>
        <w:t>9. Трудовые функции (профессиональные задачи, обязанности) и их характеристики: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6"/>
        <w:gridCol w:w="2019"/>
        <w:gridCol w:w="2308"/>
        <w:gridCol w:w="2796"/>
        <w:gridCol w:w="2796"/>
        <w:gridCol w:w="2353"/>
        <w:gridCol w:w="1902"/>
      </w:tblGrid>
      <w:tr w:rsidR="00811D1F" w:rsidRPr="00AC517E" w14:paraId="73A4A93D" w14:textId="77777777" w:rsidTr="00AC517E">
        <w:trPr>
          <w:tblHeader/>
        </w:trPr>
        <w:tc>
          <w:tcPr>
            <w:tcW w:w="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E7F73" w14:textId="77777777" w:rsidR="005C170A" w:rsidRPr="00AC517E" w:rsidRDefault="005C170A" w:rsidP="00AC517E">
            <w:pPr>
              <w:pStyle w:val="a4"/>
              <w:jc w:val="center"/>
            </w:pPr>
            <w:r w:rsidRPr="00AC517E">
              <w:t>N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C1673" w14:textId="77777777" w:rsidR="005C170A" w:rsidRPr="00AC517E" w:rsidRDefault="005C170A" w:rsidP="00AC517E">
            <w:pPr>
              <w:pStyle w:val="a4"/>
              <w:jc w:val="center"/>
            </w:pPr>
            <w:r w:rsidRPr="00AC517E">
              <w:t>Код (при наличии профессионального стандарта)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6120B" w14:textId="77777777" w:rsidR="005C170A" w:rsidRPr="00AC517E" w:rsidRDefault="005C170A" w:rsidP="00AC517E">
            <w:pPr>
              <w:pStyle w:val="a4"/>
              <w:jc w:val="center"/>
            </w:pPr>
            <w:r w:rsidRPr="00AC517E">
              <w:t>Наименование трудовой функции (профессиональной задачи, обязанности)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F08C9" w14:textId="77777777" w:rsidR="005C170A" w:rsidRPr="00AC517E" w:rsidRDefault="005C170A" w:rsidP="00AC517E">
            <w:pPr>
              <w:pStyle w:val="a4"/>
              <w:jc w:val="center"/>
            </w:pPr>
            <w:r w:rsidRPr="00AC517E">
              <w:t>Трудовые действия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0EA3A" w14:textId="77777777" w:rsidR="005C170A" w:rsidRPr="00AC517E" w:rsidRDefault="005C170A" w:rsidP="00AC517E">
            <w:pPr>
              <w:pStyle w:val="a4"/>
              <w:jc w:val="center"/>
            </w:pPr>
            <w:r w:rsidRPr="00AC517E">
              <w:t>Необходимые умения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6796D" w14:textId="77777777" w:rsidR="005C170A" w:rsidRPr="00AC517E" w:rsidRDefault="005C170A" w:rsidP="00AC517E">
            <w:pPr>
              <w:pStyle w:val="a4"/>
              <w:jc w:val="center"/>
            </w:pPr>
            <w:r w:rsidRPr="00AC517E">
              <w:t>Необходимые знания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FD39F2" w14:textId="77777777" w:rsidR="005C170A" w:rsidRPr="00AC517E" w:rsidRDefault="005C170A" w:rsidP="00AC517E">
            <w:pPr>
              <w:pStyle w:val="a4"/>
              <w:jc w:val="center"/>
            </w:pPr>
            <w:r w:rsidRPr="00AC517E">
              <w:t>Дополнительные сведения (при необходимости)</w:t>
            </w:r>
          </w:p>
        </w:tc>
      </w:tr>
      <w:tr w:rsidR="00811D1F" w14:paraId="4E2C0825" w14:textId="77777777" w:rsidTr="00AC517E">
        <w:tc>
          <w:tcPr>
            <w:tcW w:w="386" w:type="dxa"/>
            <w:tcBorders>
              <w:top w:val="single" w:sz="4" w:space="0" w:color="auto"/>
              <w:right w:val="single" w:sz="4" w:space="0" w:color="auto"/>
            </w:tcBorders>
          </w:tcPr>
          <w:p w14:paraId="0EFD8F6F" w14:textId="77777777" w:rsidR="005C170A" w:rsidRDefault="005C170A" w:rsidP="007F1D86">
            <w:pPr>
              <w:pStyle w:val="a4"/>
              <w:jc w:val="center"/>
            </w:pPr>
            <w: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745BFC" w14:textId="086C15BE" w:rsidR="005C170A" w:rsidRDefault="005C170A" w:rsidP="007F1D86">
            <w:pPr>
              <w:pStyle w:val="a4"/>
              <w:jc w:val="center"/>
            </w:pPr>
            <w:r w:rsidRPr="005C170A">
              <w:rPr>
                <w:lang w:val="en-US"/>
              </w:rPr>
              <w:t>G</w:t>
            </w:r>
            <w:r>
              <w:t>/01.6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4B750B" w14:textId="77777777" w:rsidR="005C170A" w:rsidRDefault="00272B40" w:rsidP="007F1D86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935163">
              <w:rPr>
                <w:rFonts w:ascii="Times New Roman" w:hAnsi="Times New Roman" w:cs="Times New Roman"/>
              </w:rPr>
              <w:t xml:space="preserve">Прием-передача </w:t>
            </w:r>
            <w:r w:rsidRPr="00935163">
              <w:rPr>
                <w:rFonts w:ascii="Times New Roman" w:hAnsi="Times New Roman" w:cs="Times New Roman"/>
              </w:rPr>
              <w:lastRenderedPageBreak/>
              <w:t>документов и информации, относящихся к ведению реестра.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45EBF">
              <w:rPr>
                <w:rFonts w:ascii="Times New Roman" w:hAnsi="Times New Roman" w:cs="Times New Roman"/>
              </w:rPr>
              <w:t>Организация документооборота, включая обработку поступающих документов.</w:t>
            </w:r>
          </w:p>
          <w:p w14:paraId="7AF99109" w14:textId="764EC815" w:rsidR="00272B40" w:rsidRPr="00272B40" w:rsidRDefault="00272B40" w:rsidP="00272B40">
            <w:pPr>
              <w:ind w:firstLine="0"/>
              <w:rPr>
                <w:color w:val="FF0000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65EBFB" w14:textId="77777777" w:rsidR="00811D1F" w:rsidRDefault="00811D1F" w:rsidP="00AC517E">
            <w:pPr>
              <w:pStyle w:val="a4"/>
              <w:spacing w:after="120"/>
              <w:jc w:val="left"/>
            </w:pPr>
            <w:r>
              <w:lastRenderedPageBreak/>
              <w:t xml:space="preserve">Идентификация лица, </w:t>
            </w:r>
            <w:r>
              <w:lastRenderedPageBreak/>
              <w:t>предоставившего документы для проведения операции</w:t>
            </w:r>
          </w:p>
          <w:p w14:paraId="701AF33E" w14:textId="77777777" w:rsidR="00811D1F" w:rsidRDefault="00811D1F" w:rsidP="00AC517E">
            <w:pPr>
              <w:pStyle w:val="a4"/>
              <w:spacing w:after="120"/>
              <w:jc w:val="left"/>
            </w:pPr>
            <w:r>
              <w:t>Проверка полномочий лица, подписавшего и (или) предоставившего документы для проведения операции</w:t>
            </w:r>
          </w:p>
          <w:p w14:paraId="54F2836A" w14:textId="77777777" w:rsidR="00811D1F" w:rsidRDefault="00811D1F" w:rsidP="00AC517E">
            <w:pPr>
              <w:pStyle w:val="a4"/>
              <w:spacing w:after="120"/>
              <w:jc w:val="left"/>
            </w:pPr>
            <w:r>
              <w:t>Проверка правильности оформления документов для проведения операций и соответствия их установленным требованиям</w:t>
            </w:r>
          </w:p>
          <w:p w14:paraId="76A856F1" w14:textId="77777777" w:rsidR="00811D1F" w:rsidRDefault="00811D1F" w:rsidP="00AC517E">
            <w:pPr>
              <w:pStyle w:val="a4"/>
              <w:spacing w:after="120"/>
              <w:jc w:val="left"/>
            </w:pPr>
            <w:r>
              <w:t>Проверка комплектности документов, предоставленных для проведения операции</w:t>
            </w:r>
          </w:p>
          <w:p w14:paraId="331C48CC" w14:textId="77777777" w:rsidR="00811D1F" w:rsidRDefault="00811D1F" w:rsidP="00AC517E">
            <w:pPr>
              <w:pStyle w:val="a4"/>
              <w:spacing w:after="120"/>
              <w:jc w:val="left"/>
            </w:pPr>
            <w:r>
              <w:t>Сверка подписи лица, подписавшего распоряжение, с подписью, содержащейся в анкете зарегистрированного лица</w:t>
            </w:r>
          </w:p>
          <w:p w14:paraId="5F218DA7" w14:textId="77777777" w:rsidR="00811D1F" w:rsidRDefault="00811D1F" w:rsidP="00AC517E">
            <w:pPr>
              <w:pStyle w:val="a4"/>
              <w:spacing w:after="120"/>
              <w:jc w:val="left"/>
            </w:pPr>
            <w:r>
              <w:lastRenderedPageBreak/>
              <w:t>Сверка данных, содержащихся в предоставленных документах, с данными в системе учета документов</w:t>
            </w:r>
          </w:p>
          <w:p w14:paraId="25442DD1" w14:textId="77777777" w:rsidR="00811D1F" w:rsidRDefault="00811D1F" w:rsidP="00AC517E">
            <w:pPr>
              <w:pStyle w:val="a4"/>
              <w:spacing w:after="120"/>
              <w:jc w:val="left"/>
            </w:pPr>
            <w:r>
              <w:t>Исполнение (передача на исполнение) предоставленных документов, в том числе внесение записей в регистрационный журнал</w:t>
            </w:r>
          </w:p>
          <w:p w14:paraId="439E5EDA" w14:textId="77777777" w:rsidR="00811D1F" w:rsidRDefault="00811D1F" w:rsidP="00AC517E">
            <w:pPr>
              <w:pStyle w:val="a4"/>
              <w:spacing w:after="120"/>
              <w:jc w:val="left"/>
            </w:pPr>
            <w:r>
              <w:t>Регистрация в системе учета документов формируемых регистратором документов при осуществлении деятельности по ведению реестра</w:t>
            </w:r>
          </w:p>
          <w:p w14:paraId="2DA9A651" w14:textId="77777777" w:rsidR="00811D1F" w:rsidRDefault="00811D1F" w:rsidP="00AC517E">
            <w:pPr>
              <w:pStyle w:val="a4"/>
              <w:spacing w:after="120"/>
              <w:jc w:val="left"/>
            </w:pPr>
            <w:r>
              <w:t>Архивирование документов</w:t>
            </w:r>
          </w:p>
          <w:p w14:paraId="605E3216" w14:textId="77777777" w:rsidR="00811D1F" w:rsidRDefault="00811D1F" w:rsidP="00AC517E">
            <w:pPr>
              <w:pStyle w:val="a4"/>
              <w:spacing w:after="120"/>
              <w:jc w:val="left"/>
            </w:pPr>
            <w:r>
              <w:t xml:space="preserve">Участие в электронном взаимодействии регистратора на основе установленных </w:t>
            </w:r>
            <w:r>
              <w:lastRenderedPageBreak/>
              <w:t>форматов электронного взаимодействия, в том числе с его обособленными подразделениями, номинальными держателями ценных бумаг, трансфер-агентами, другими регистраторами и др.</w:t>
            </w:r>
          </w:p>
          <w:p w14:paraId="18B46CD5" w14:textId="77777777" w:rsidR="00811D1F" w:rsidRDefault="00811D1F" w:rsidP="00AC517E">
            <w:pPr>
              <w:pStyle w:val="a4"/>
              <w:spacing w:after="120"/>
              <w:jc w:val="left"/>
            </w:pPr>
            <w:r>
              <w:t>Участие в осуществлении внутреннего контроля, управления рисками, внутреннего контроля в целях противодействия легализации (отмыванию) доходов, полученных преступным путем, и финансированию терроризма в части функций, непосредственно исполняемых сотрудником регистратора</w:t>
            </w:r>
          </w:p>
          <w:p w14:paraId="533DF2D7" w14:textId="5CBFDE00" w:rsidR="005C170A" w:rsidRPr="002410A9" w:rsidRDefault="00811D1F" w:rsidP="00AC517E">
            <w:pPr>
              <w:pStyle w:val="a4"/>
              <w:spacing w:after="120"/>
              <w:jc w:val="left"/>
            </w:pPr>
            <w:r>
              <w:lastRenderedPageBreak/>
              <w:t>Участие в реализации мер по разграничению прав доступа и обеспечения конфиденциальности информации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79C04F" w14:textId="77777777" w:rsidR="00811D1F" w:rsidRDefault="00811D1F" w:rsidP="00AC517E">
            <w:pPr>
              <w:pStyle w:val="a4"/>
              <w:spacing w:after="120"/>
              <w:jc w:val="left"/>
            </w:pPr>
            <w:r>
              <w:lastRenderedPageBreak/>
              <w:t xml:space="preserve">Уметь вести </w:t>
            </w:r>
            <w:r>
              <w:lastRenderedPageBreak/>
              <w:t>документооборот регистратора, в том числе регистрировать полученные документы в системе учета документов, вносить записи в регистрационный журнал, архивировать документы (передавать на архивное хранение)</w:t>
            </w:r>
          </w:p>
          <w:p w14:paraId="55D37389" w14:textId="77777777" w:rsidR="00811D1F" w:rsidRDefault="00811D1F" w:rsidP="00AC517E">
            <w:pPr>
              <w:pStyle w:val="a4"/>
              <w:spacing w:after="120"/>
              <w:jc w:val="left"/>
            </w:pPr>
            <w:r>
              <w:t>Уметь обрабатывать принятые документы, информацию, с целью передачи результатов обработки уполномоченным лицам регистратора</w:t>
            </w:r>
          </w:p>
          <w:p w14:paraId="2C042AA2" w14:textId="77777777" w:rsidR="00811D1F" w:rsidRDefault="00811D1F" w:rsidP="00AC517E">
            <w:pPr>
              <w:pStyle w:val="a4"/>
              <w:spacing w:after="120"/>
              <w:jc w:val="left"/>
            </w:pPr>
            <w:r>
              <w:t>Уметь проводить идентификацию лиц, предоставляющих документы для проведения операции</w:t>
            </w:r>
          </w:p>
          <w:p w14:paraId="36E456DA" w14:textId="77777777" w:rsidR="00811D1F" w:rsidRDefault="00811D1F" w:rsidP="00AC517E">
            <w:pPr>
              <w:pStyle w:val="a4"/>
              <w:spacing w:after="120"/>
              <w:jc w:val="left"/>
            </w:pPr>
            <w:r>
              <w:t xml:space="preserve">Уметь проводить проверку полномочий лица, подписавшего и (или) предоставившего </w:t>
            </w:r>
            <w:r>
              <w:lastRenderedPageBreak/>
              <w:t>документы для проведения операции</w:t>
            </w:r>
          </w:p>
          <w:p w14:paraId="28E22C03" w14:textId="70E4C667" w:rsidR="005C170A" w:rsidRDefault="00811D1F" w:rsidP="00AC517E">
            <w:pPr>
              <w:pStyle w:val="a4"/>
              <w:spacing w:after="120"/>
              <w:jc w:val="left"/>
            </w:pPr>
            <w:r>
              <w:t>Уметь проверять правильность оформления, комплектность документов для проведения операций и соответствие их установленным требованиям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25F35F" w14:textId="77777777" w:rsidR="00811D1F" w:rsidRDefault="00811D1F" w:rsidP="00AC517E">
            <w:pPr>
              <w:pStyle w:val="a4"/>
              <w:spacing w:after="120"/>
              <w:jc w:val="left"/>
            </w:pPr>
            <w:r>
              <w:lastRenderedPageBreak/>
              <w:t xml:space="preserve">Основы </w:t>
            </w:r>
            <w:r>
              <w:lastRenderedPageBreak/>
              <w:t>гражданского законодательства, законодательства об акционерных обществах, о рынке ценных бумаг</w:t>
            </w:r>
          </w:p>
          <w:p w14:paraId="27F638A3" w14:textId="77777777" w:rsidR="00811D1F" w:rsidRDefault="00811D1F" w:rsidP="00AC517E">
            <w:pPr>
              <w:pStyle w:val="a4"/>
              <w:spacing w:after="120"/>
              <w:jc w:val="left"/>
            </w:pPr>
            <w:r>
              <w:t>Основы правового регулирования деятельности по ведению реестра владельцев ценных бумаг</w:t>
            </w:r>
          </w:p>
          <w:p w14:paraId="2BE796BD" w14:textId="77777777" w:rsidR="00811D1F" w:rsidRDefault="00811D1F" w:rsidP="00AC517E">
            <w:pPr>
              <w:pStyle w:val="a4"/>
              <w:spacing w:after="120"/>
              <w:jc w:val="left"/>
            </w:pPr>
            <w:r>
              <w:t xml:space="preserve">Особенности правового регулирования и деятельности </w:t>
            </w:r>
            <w:proofErr w:type="spellStart"/>
            <w:r>
              <w:t>транфер</w:t>
            </w:r>
            <w:proofErr w:type="spellEnd"/>
            <w:r>
              <w:t>-агента</w:t>
            </w:r>
          </w:p>
          <w:p w14:paraId="6E8EA79D" w14:textId="77777777" w:rsidR="00811D1F" w:rsidRDefault="00811D1F" w:rsidP="00AC517E">
            <w:pPr>
              <w:pStyle w:val="a4"/>
              <w:spacing w:after="120"/>
              <w:jc w:val="left"/>
            </w:pPr>
            <w:r>
              <w:t xml:space="preserve">Основы законодательства по противодействию легализации (отмыванию) доходов, полученных преступным путем, финансированию терроризма и </w:t>
            </w:r>
            <w:r>
              <w:lastRenderedPageBreak/>
              <w:t>финансированию распространения оружия массового уничтожения</w:t>
            </w:r>
          </w:p>
          <w:p w14:paraId="67290CD1" w14:textId="71C11726" w:rsidR="005C170A" w:rsidRDefault="00811D1F" w:rsidP="00AC517E">
            <w:pPr>
              <w:pStyle w:val="a4"/>
              <w:spacing w:after="120"/>
              <w:jc w:val="left"/>
            </w:pPr>
            <w:r>
              <w:t>Специализированные программные продукты, используемые в деятельности регистраторов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</w:tcBorders>
          </w:tcPr>
          <w:p w14:paraId="2CDDA5BD" w14:textId="17A1FEA0" w:rsidR="005C170A" w:rsidRPr="00811D1F" w:rsidRDefault="00811D1F" w:rsidP="007F1D86">
            <w:pPr>
              <w:pStyle w:val="a4"/>
              <w:jc w:val="center"/>
            </w:pPr>
            <w:r>
              <w:lastRenderedPageBreak/>
              <w:t>-</w:t>
            </w:r>
          </w:p>
        </w:tc>
      </w:tr>
      <w:tr w:rsidR="00811D1F" w14:paraId="708EC69C" w14:textId="77777777" w:rsidTr="00AC517E">
        <w:tc>
          <w:tcPr>
            <w:tcW w:w="386" w:type="dxa"/>
            <w:tcBorders>
              <w:top w:val="single" w:sz="4" w:space="0" w:color="auto"/>
              <w:right w:val="single" w:sz="4" w:space="0" w:color="auto"/>
            </w:tcBorders>
          </w:tcPr>
          <w:p w14:paraId="0A414E09" w14:textId="77777777" w:rsidR="005C170A" w:rsidRDefault="005C170A" w:rsidP="007F1D86">
            <w:pPr>
              <w:pStyle w:val="a4"/>
              <w:jc w:val="center"/>
            </w:pPr>
            <w:r>
              <w:lastRenderedPageBreak/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5B538A" w14:textId="7E87C0C9" w:rsidR="005C170A" w:rsidRDefault="005C170A" w:rsidP="007F1D86">
            <w:pPr>
              <w:pStyle w:val="a4"/>
              <w:jc w:val="center"/>
            </w:pPr>
            <w:r w:rsidRPr="005C170A">
              <w:rPr>
                <w:lang w:val="en-US"/>
              </w:rPr>
              <w:t>G</w:t>
            </w:r>
            <w:r>
              <w:t>/02.6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A0854F" w14:textId="421425B2" w:rsidR="005C170A" w:rsidRDefault="00272B40" w:rsidP="007F1D86">
            <w:pPr>
              <w:pStyle w:val="a4"/>
              <w:jc w:val="left"/>
            </w:pPr>
            <w:r w:rsidRPr="00935163">
              <w:rPr>
                <w:rFonts w:ascii="Times New Roman" w:hAnsi="Times New Roman" w:cs="Times New Roman"/>
              </w:rPr>
              <w:t>Формирование отказа.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9505DF" w14:textId="77777777" w:rsidR="00811D1F" w:rsidRDefault="00811D1F" w:rsidP="00811D1F">
            <w:pPr>
              <w:pStyle w:val="a4"/>
              <w:jc w:val="left"/>
            </w:pPr>
            <w:r>
              <w:t>Выявление оснований для отказа в совершении операции/предоставлении информации из реестра на основании законодательства Российской Федерации, правил ведения реестров владельцев ценных бумаг</w:t>
            </w:r>
          </w:p>
          <w:p w14:paraId="2B0F37A5" w14:textId="77777777" w:rsidR="00811D1F" w:rsidRDefault="00811D1F" w:rsidP="00811D1F">
            <w:pPr>
              <w:pStyle w:val="a4"/>
              <w:jc w:val="left"/>
            </w:pPr>
            <w:r>
              <w:t>Формирование уведомления об отказе в совершении операции/предоставлении информации из реестра</w:t>
            </w:r>
          </w:p>
          <w:p w14:paraId="01D683B2" w14:textId="77777777" w:rsidR="00811D1F" w:rsidRDefault="00811D1F" w:rsidP="00811D1F">
            <w:pPr>
              <w:pStyle w:val="a4"/>
              <w:jc w:val="left"/>
            </w:pPr>
            <w:r>
              <w:t xml:space="preserve">Участие в осуществлении внутреннего контроля, управления рисками, внутреннего контроля в целях противодействия </w:t>
            </w:r>
            <w:r>
              <w:lastRenderedPageBreak/>
              <w:t>легализации (отмыванию) доходов, полученных преступным путем, и финансированию терроризма в части функций, непосредственно исполняемых сотрудником регистратора</w:t>
            </w:r>
          </w:p>
          <w:p w14:paraId="1D86F379" w14:textId="77777777" w:rsidR="00811D1F" w:rsidRDefault="00811D1F" w:rsidP="00811D1F">
            <w:pPr>
              <w:pStyle w:val="a4"/>
              <w:jc w:val="left"/>
            </w:pPr>
            <w:r>
              <w:t>Участие в реализации мер по разграничению прав доступа и обеспечения конфиденциальности информации</w:t>
            </w:r>
          </w:p>
          <w:p w14:paraId="2BA79D3D" w14:textId="5D371816" w:rsidR="005C170A" w:rsidRDefault="00811D1F" w:rsidP="00811D1F">
            <w:pPr>
              <w:pStyle w:val="a4"/>
              <w:jc w:val="left"/>
            </w:pPr>
            <w:r>
              <w:t>Участия в реализации мер по защите информации, включая обеспечение ее целостности, доступности и конфиденциальности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8941A5" w14:textId="77777777" w:rsidR="00811D1F" w:rsidRDefault="00811D1F" w:rsidP="00811D1F">
            <w:pPr>
              <w:pStyle w:val="a4"/>
              <w:jc w:val="left"/>
            </w:pPr>
            <w:r>
              <w:lastRenderedPageBreak/>
              <w:t>Уметь анализировать документы, информацию, поступившую в регистратор, выявлять несоответствия с требованиями законодательства Российской Федерации, правилами ведения реестров</w:t>
            </w:r>
          </w:p>
          <w:p w14:paraId="7AA828D6" w14:textId="77777777" w:rsidR="00811D1F" w:rsidRDefault="00811D1F" w:rsidP="00811D1F">
            <w:pPr>
              <w:pStyle w:val="a4"/>
              <w:jc w:val="left"/>
            </w:pPr>
            <w:r>
              <w:t xml:space="preserve">Уметь составлять мотивированное уведомление об отказе в совершении операции/предоставлении информации из реестра с указанием причин отказа со ссылкой на требования законодательства Российской Федерации, </w:t>
            </w:r>
            <w:r>
              <w:lastRenderedPageBreak/>
              <w:t>правила ведения реестров владельцев ценных бумаг</w:t>
            </w:r>
          </w:p>
          <w:p w14:paraId="59DD6F3D" w14:textId="2033880A" w:rsidR="005C170A" w:rsidRDefault="00811D1F" w:rsidP="00811D1F">
            <w:pPr>
              <w:pStyle w:val="a4"/>
              <w:jc w:val="left"/>
            </w:pPr>
            <w:r>
              <w:t>Уметь определять порядок действий (вырабатывать рекомендации) для лица, получившего уведомление об отказе, по устранению причин отказа в совершении операции/предоставлении информации из реестра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924A5A" w14:textId="77777777" w:rsidR="00811D1F" w:rsidRDefault="00811D1F" w:rsidP="00811D1F">
            <w:pPr>
              <w:pStyle w:val="a4"/>
              <w:jc w:val="left"/>
            </w:pPr>
            <w:r>
              <w:lastRenderedPageBreak/>
              <w:t>Основы гражданского законодательства, законодательства об акционерных обществах, о рынке ценных бумаг</w:t>
            </w:r>
          </w:p>
          <w:p w14:paraId="3C3B42A6" w14:textId="77777777" w:rsidR="00811D1F" w:rsidRDefault="00811D1F" w:rsidP="00811D1F">
            <w:pPr>
              <w:pStyle w:val="a4"/>
              <w:jc w:val="left"/>
            </w:pPr>
            <w:r>
              <w:t>Основы правового регулирования деятельности по ведению реестра владельцев ценных бумаг</w:t>
            </w:r>
          </w:p>
          <w:p w14:paraId="4878BFFB" w14:textId="77777777" w:rsidR="00811D1F" w:rsidRDefault="00811D1F" w:rsidP="00811D1F">
            <w:pPr>
              <w:pStyle w:val="a4"/>
              <w:jc w:val="left"/>
            </w:pPr>
            <w:r>
              <w:t xml:space="preserve">Требования законодательства Российской Федерации, в том числе базового стандарта совершения регистратором операций на </w:t>
            </w:r>
            <w:r>
              <w:lastRenderedPageBreak/>
              <w:t>финансовом рынке, а также соответствующих внутренних стандартов саморегулируемой организации на финансовом рынке, объединяющих регистраторов, правил ведения реестров, определяющих порядок открытия лицевого счета, внесения изменений в информацию лицевого счета, совершение операций по лицевому счету, предоставление информации из реестра</w:t>
            </w:r>
          </w:p>
          <w:p w14:paraId="5B69ECAE" w14:textId="77777777" w:rsidR="00811D1F" w:rsidRDefault="00811D1F" w:rsidP="00811D1F">
            <w:pPr>
              <w:pStyle w:val="a4"/>
              <w:jc w:val="left"/>
            </w:pPr>
            <w:r>
              <w:t xml:space="preserve">Основы законодательства по противодействию легализации </w:t>
            </w:r>
            <w:r>
              <w:lastRenderedPageBreak/>
              <w:t>(отмыванию) доходов, полученных преступным путем, финансированию терроризма и финансированию распространения оружия массового уничтожения</w:t>
            </w:r>
          </w:p>
          <w:p w14:paraId="590E81BC" w14:textId="09A9A9A7" w:rsidR="005C170A" w:rsidRDefault="00811D1F" w:rsidP="00811D1F">
            <w:pPr>
              <w:pStyle w:val="a4"/>
              <w:jc w:val="left"/>
            </w:pPr>
            <w:r>
              <w:t>Специализированные программные продукты, используемые в деятельности регистраторов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</w:tcBorders>
          </w:tcPr>
          <w:p w14:paraId="1C93E397" w14:textId="4CDE285C" w:rsidR="005C170A" w:rsidRPr="00811D1F" w:rsidRDefault="00811D1F" w:rsidP="007F1D86">
            <w:pPr>
              <w:pStyle w:val="a4"/>
              <w:jc w:val="center"/>
            </w:pPr>
            <w:r>
              <w:lastRenderedPageBreak/>
              <w:t>-</w:t>
            </w:r>
          </w:p>
        </w:tc>
      </w:tr>
      <w:tr w:rsidR="005C170A" w14:paraId="462C112B" w14:textId="77777777" w:rsidTr="00AC517E">
        <w:tc>
          <w:tcPr>
            <w:tcW w:w="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35B3" w14:textId="77777777" w:rsidR="005C170A" w:rsidRPr="00420FE6" w:rsidRDefault="005C170A" w:rsidP="007F1D86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6E493" w14:textId="30D1C3A8" w:rsidR="005C170A" w:rsidRPr="00420FE6" w:rsidRDefault="005C170A" w:rsidP="007F1D86">
            <w:pPr>
              <w:pStyle w:val="a4"/>
              <w:jc w:val="center"/>
              <w:rPr>
                <w:lang w:val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val="en-US"/>
              </w:rPr>
              <w:t>G</w:t>
            </w:r>
            <w:r>
              <w:t>/0</w:t>
            </w:r>
            <w:r>
              <w:rPr>
                <w:lang w:val="en-US"/>
              </w:rPr>
              <w:t>3</w:t>
            </w:r>
            <w:r>
              <w:t>.6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BBF5B" w14:textId="4258491D" w:rsidR="005C170A" w:rsidRDefault="00272B40" w:rsidP="007F1D86">
            <w:pPr>
              <w:pStyle w:val="a4"/>
              <w:jc w:val="left"/>
            </w:pPr>
            <w:r w:rsidRPr="00935163">
              <w:rPr>
                <w:rFonts w:ascii="Times New Roman" w:hAnsi="Times New Roman" w:cs="Times New Roman"/>
              </w:rPr>
              <w:t>Ведение учетных регистров, включая внесение записей по счетам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83538" w14:textId="77777777" w:rsidR="00811D1F" w:rsidRPr="00811D1F" w:rsidRDefault="00811D1F" w:rsidP="00811D1F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811D1F">
              <w:rPr>
                <w:rFonts w:ascii="Times New Roman" w:hAnsi="Times New Roman"/>
                <w:color w:val="000000"/>
              </w:rPr>
              <w:t>Внесение в учетные регистры записей, содержащих информацию о лицевом счете или ином счете, не предназначенном для учета прав на ценные бумаги (проведение операций по открытию лицевого счета, иного счета)</w:t>
            </w:r>
          </w:p>
          <w:p w14:paraId="03DE75BF" w14:textId="77777777" w:rsidR="00811D1F" w:rsidRPr="00811D1F" w:rsidRDefault="00811D1F" w:rsidP="00811D1F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811D1F">
              <w:rPr>
                <w:rFonts w:ascii="Times New Roman" w:hAnsi="Times New Roman"/>
                <w:color w:val="000000"/>
              </w:rPr>
              <w:t xml:space="preserve">Внесение записей при </w:t>
            </w:r>
            <w:r w:rsidRPr="00811D1F">
              <w:rPr>
                <w:rFonts w:ascii="Times New Roman" w:hAnsi="Times New Roman"/>
                <w:color w:val="000000"/>
              </w:rPr>
              <w:lastRenderedPageBreak/>
              <w:t>зачислении и списании ценных бумаг</w:t>
            </w:r>
          </w:p>
          <w:p w14:paraId="0857D00B" w14:textId="77777777" w:rsidR="00811D1F" w:rsidRPr="00811D1F" w:rsidRDefault="00811D1F" w:rsidP="00811D1F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811D1F">
              <w:rPr>
                <w:rFonts w:ascii="Times New Roman" w:hAnsi="Times New Roman"/>
                <w:color w:val="000000"/>
              </w:rPr>
              <w:t>Внесение записей при фиксации обременения (прекращения обременения) ценных бумаг и (или) ограничения распоряжения (снятия ограничения распоряжения) ценными бумагами</w:t>
            </w:r>
          </w:p>
          <w:p w14:paraId="2BD4FD8E" w14:textId="77777777" w:rsidR="00811D1F" w:rsidRPr="00811D1F" w:rsidRDefault="00811D1F" w:rsidP="00811D1F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811D1F">
              <w:rPr>
                <w:rFonts w:ascii="Times New Roman" w:hAnsi="Times New Roman"/>
                <w:color w:val="000000"/>
              </w:rPr>
              <w:t>Внесение записей при оформлении перехода прав на ценные бумаги в порядке наследования</w:t>
            </w:r>
          </w:p>
          <w:p w14:paraId="250FF5F9" w14:textId="77777777" w:rsidR="00811D1F" w:rsidRPr="00811D1F" w:rsidRDefault="00811D1F" w:rsidP="00811D1F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811D1F">
              <w:rPr>
                <w:rFonts w:ascii="Times New Roman" w:hAnsi="Times New Roman"/>
                <w:color w:val="000000"/>
              </w:rPr>
              <w:t>Внесение записей при приостановлении и возобновлении операций по лицевым счетам</w:t>
            </w:r>
          </w:p>
          <w:p w14:paraId="705C0C93" w14:textId="77777777" w:rsidR="00811D1F" w:rsidRPr="00811D1F" w:rsidRDefault="00811D1F" w:rsidP="00811D1F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811D1F">
              <w:rPr>
                <w:rFonts w:ascii="Times New Roman" w:hAnsi="Times New Roman"/>
                <w:color w:val="000000"/>
              </w:rPr>
              <w:t>Внесение записей при реорганизации и ликвидации зарегистрированного лица</w:t>
            </w:r>
          </w:p>
          <w:p w14:paraId="165B494F" w14:textId="77777777" w:rsidR="00811D1F" w:rsidRPr="00811D1F" w:rsidRDefault="00811D1F" w:rsidP="00811D1F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811D1F">
              <w:rPr>
                <w:rFonts w:ascii="Times New Roman" w:hAnsi="Times New Roman"/>
                <w:color w:val="000000"/>
              </w:rPr>
              <w:t>Внесение записей при объединении лицевых счетов в реестре</w:t>
            </w:r>
          </w:p>
          <w:p w14:paraId="47181060" w14:textId="77777777" w:rsidR="00811D1F" w:rsidRPr="00811D1F" w:rsidRDefault="00811D1F" w:rsidP="00811D1F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811D1F">
              <w:rPr>
                <w:rFonts w:ascii="Times New Roman" w:hAnsi="Times New Roman"/>
                <w:color w:val="000000"/>
              </w:rPr>
              <w:lastRenderedPageBreak/>
              <w:t>Внесение записей при исправлении ошибок, в том числе в случае выявления ошибки предыдущего реестродержателя в отношении анкетных данных зарегистрированного лица</w:t>
            </w:r>
          </w:p>
          <w:p w14:paraId="013900F4" w14:textId="77777777" w:rsidR="00811D1F" w:rsidRPr="00811D1F" w:rsidRDefault="00811D1F" w:rsidP="00811D1F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811D1F">
              <w:rPr>
                <w:rFonts w:ascii="Times New Roman" w:hAnsi="Times New Roman"/>
                <w:color w:val="000000"/>
              </w:rPr>
              <w:t>Внесение записей при аннулировании индивидуального кода дополнительного выпуска ценных бумаг и объединении ценных бумаг дополнительного выпуска с ценными бумагами выпуска, по отношению к которому они являются дополнительными</w:t>
            </w:r>
          </w:p>
          <w:p w14:paraId="02E64E76" w14:textId="77777777" w:rsidR="00811D1F" w:rsidRPr="00811D1F" w:rsidRDefault="00811D1F" w:rsidP="00811D1F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811D1F">
              <w:rPr>
                <w:rFonts w:ascii="Times New Roman" w:hAnsi="Times New Roman"/>
                <w:color w:val="000000"/>
              </w:rPr>
              <w:t xml:space="preserve">Участие в электронном взаимодействии регистратора на основе установленных форматов электронного взаимодействия, в том </w:t>
            </w:r>
            <w:r w:rsidRPr="00811D1F">
              <w:rPr>
                <w:rFonts w:ascii="Times New Roman" w:hAnsi="Times New Roman"/>
                <w:color w:val="000000"/>
              </w:rPr>
              <w:lastRenderedPageBreak/>
              <w:t>числе с его обособленными подразделениями, номинальными держателями ценных бумаг, трансфер-агентами, другими регистраторами и др.</w:t>
            </w:r>
          </w:p>
          <w:p w14:paraId="585CB2B9" w14:textId="77777777" w:rsidR="00811D1F" w:rsidRPr="00811D1F" w:rsidRDefault="00811D1F" w:rsidP="00811D1F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811D1F">
              <w:rPr>
                <w:rFonts w:ascii="Times New Roman" w:hAnsi="Times New Roman"/>
                <w:color w:val="000000"/>
              </w:rPr>
              <w:t>Участие в осуществлении внутреннего контроля, управления рисками, внутреннего контроля в целях противодействия легализации (отмыванию) доходов, полученных преступным путем, и финансированию терроризма в части функций, непосредственно исполняемых сотрудником регистратора</w:t>
            </w:r>
          </w:p>
          <w:p w14:paraId="77414ED6" w14:textId="77777777" w:rsidR="00811D1F" w:rsidRPr="00811D1F" w:rsidRDefault="00811D1F" w:rsidP="00811D1F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811D1F">
              <w:rPr>
                <w:rFonts w:ascii="Times New Roman" w:hAnsi="Times New Roman"/>
                <w:color w:val="000000"/>
              </w:rPr>
              <w:t xml:space="preserve">Участие в реализации мер по разграничению прав доступа и </w:t>
            </w:r>
            <w:r w:rsidRPr="00811D1F">
              <w:rPr>
                <w:rFonts w:ascii="Times New Roman" w:hAnsi="Times New Roman"/>
                <w:color w:val="000000"/>
              </w:rPr>
              <w:lastRenderedPageBreak/>
              <w:t>обеспечения конфиденциальности информации</w:t>
            </w:r>
          </w:p>
          <w:p w14:paraId="3301D971" w14:textId="33D8182A" w:rsidR="005C170A" w:rsidRPr="00BA6672" w:rsidRDefault="00811D1F" w:rsidP="00811D1F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811D1F">
              <w:rPr>
                <w:rFonts w:ascii="Times New Roman" w:hAnsi="Times New Roman"/>
                <w:color w:val="000000"/>
              </w:rPr>
              <w:t>Участи</w:t>
            </w:r>
            <w:r w:rsidR="006A46B5" w:rsidRPr="00D45EBF">
              <w:rPr>
                <w:rFonts w:ascii="Times New Roman" w:hAnsi="Times New Roman"/>
                <w:color w:val="000000"/>
              </w:rPr>
              <w:t>е</w:t>
            </w:r>
            <w:r w:rsidRPr="00811D1F">
              <w:rPr>
                <w:rFonts w:ascii="Times New Roman" w:hAnsi="Times New Roman"/>
                <w:color w:val="000000"/>
              </w:rPr>
              <w:t xml:space="preserve"> в реализации мер по защите информации, включая обеспечение ее целостности, доступности и конфиденциальности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59B43" w14:textId="77777777" w:rsidR="00811D1F" w:rsidRDefault="00811D1F" w:rsidP="00811D1F">
            <w:pPr>
              <w:pStyle w:val="a4"/>
              <w:jc w:val="left"/>
            </w:pPr>
            <w:r>
              <w:lastRenderedPageBreak/>
              <w:t>Уметь осуществлять записи в учетные регистры сведений о лицах и ценных бумагах</w:t>
            </w:r>
          </w:p>
          <w:p w14:paraId="2EFD60A9" w14:textId="4E725B0A" w:rsidR="005C170A" w:rsidRDefault="00811D1F" w:rsidP="00811D1F">
            <w:pPr>
              <w:pStyle w:val="a4"/>
              <w:jc w:val="left"/>
            </w:pPr>
            <w:r>
              <w:t>Уметь исправлять ошибки, осуществлять исправительные записи в учетном регистре сведений о лицах и ценных бумагах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24FAF" w14:textId="77777777" w:rsidR="00811D1F" w:rsidRDefault="00811D1F" w:rsidP="00811D1F">
            <w:pPr>
              <w:pStyle w:val="a4"/>
              <w:jc w:val="left"/>
            </w:pPr>
            <w:r>
              <w:t>Основы гражданского законодательства, законодательства об акционерных обществах, о рынке ценных бумаг</w:t>
            </w:r>
          </w:p>
          <w:p w14:paraId="52B7E07D" w14:textId="77777777" w:rsidR="00811D1F" w:rsidRDefault="00811D1F" w:rsidP="00811D1F">
            <w:pPr>
              <w:pStyle w:val="a4"/>
              <w:jc w:val="left"/>
            </w:pPr>
            <w:r>
              <w:t xml:space="preserve">Основы правового регулирования деятельности по ведению реестра владельцев ценных </w:t>
            </w:r>
            <w:r>
              <w:lastRenderedPageBreak/>
              <w:t>бумаг</w:t>
            </w:r>
          </w:p>
          <w:p w14:paraId="732BF53F" w14:textId="77777777" w:rsidR="00811D1F" w:rsidRDefault="00811D1F" w:rsidP="00811D1F">
            <w:pPr>
              <w:pStyle w:val="a4"/>
              <w:jc w:val="left"/>
            </w:pPr>
            <w:r>
              <w:t>Основания (документы, информация), служащие для внесения записи в учетный регистр</w:t>
            </w:r>
          </w:p>
          <w:p w14:paraId="786C69EB" w14:textId="77777777" w:rsidR="00811D1F" w:rsidRDefault="00811D1F" w:rsidP="00811D1F">
            <w:pPr>
              <w:pStyle w:val="a4"/>
              <w:jc w:val="left"/>
            </w:pPr>
            <w:r>
              <w:t>Особенности проведения экспертизы документов для проведения операций по лицевому счету номинального держателя центрального депозитария</w:t>
            </w:r>
          </w:p>
          <w:p w14:paraId="72285C45" w14:textId="77777777" w:rsidR="00811D1F" w:rsidRDefault="00811D1F" w:rsidP="00811D1F">
            <w:pPr>
              <w:pStyle w:val="a4"/>
              <w:jc w:val="left"/>
            </w:pPr>
            <w:r>
              <w:t xml:space="preserve">Основы законодательства по противодействию легализации (отмыванию) доходов, полученных преступным путем, финансированию терроризма и </w:t>
            </w:r>
            <w:r>
              <w:lastRenderedPageBreak/>
              <w:t>финансированию распространения оружия массового уничтожения</w:t>
            </w:r>
          </w:p>
          <w:p w14:paraId="3BC5A342" w14:textId="1168C5AB" w:rsidR="005C170A" w:rsidRDefault="00811D1F" w:rsidP="00811D1F">
            <w:pPr>
              <w:pStyle w:val="a4"/>
              <w:jc w:val="left"/>
            </w:pPr>
            <w:r>
              <w:t>Специализированные программные продукты, используемые в деятельности регистраторов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14EF46" w14:textId="35968980" w:rsidR="005C170A" w:rsidRPr="005C170A" w:rsidRDefault="009B1E25" w:rsidP="007F1D86">
            <w:pPr>
              <w:pStyle w:val="a4"/>
              <w:jc w:val="center"/>
            </w:pPr>
            <w:r>
              <w:lastRenderedPageBreak/>
              <w:t>-</w:t>
            </w:r>
          </w:p>
        </w:tc>
      </w:tr>
      <w:tr w:rsidR="004F321B" w14:paraId="415475AA" w14:textId="77777777" w:rsidTr="00AC517E">
        <w:tc>
          <w:tcPr>
            <w:tcW w:w="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B7611" w14:textId="77777777" w:rsidR="005C170A" w:rsidRDefault="005C170A" w:rsidP="007F1D86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D1CAE" w14:textId="0B59EF5A" w:rsidR="005C170A" w:rsidRPr="00E94BD6" w:rsidRDefault="005C170A" w:rsidP="007F1D86">
            <w:pPr>
              <w:pStyle w:val="a4"/>
              <w:jc w:val="center"/>
              <w:rPr>
                <w:lang w:val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val="en-US"/>
              </w:rPr>
              <w:t>G</w:t>
            </w:r>
            <w:r>
              <w:t>/</w:t>
            </w:r>
            <w:r>
              <w:rPr>
                <w:lang w:val="en-US"/>
              </w:rPr>
              <w:t>04.6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0305" w14:textId="7893897C" w:rsidR="005C170A" w:rsidRPr="004B7E43" w:rsidRDefault="00272B40" w:rsidP="007F1D86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935163">
              <w:rPr>
                <w:rFonts w:ascii="Times New Roman" w:hAnsi="Times New Roman" w:cs="Times New Roman"/>
              </w:rPr>
              <w:t>Рассмотрение обращений и запросов, поступающих в связи с осуществлением ведения реестра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77F4" w14:textId="77777777" w:rsidR="009B1E25" w:rsidRPr="009B1E25" w:rsidRDefault="009B1E25" w:rsidP="009B1E25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9B1E25">
              <w:rPr>
                <w:rFonts w:ascii="Times New Roman" w:hAnsi="Times New Roman"/>
                <w:color w:val="000000"/>
              </w:rPr>
              <w:t>Подготовка информации для предоставления сведений нотариусу, залогодержателю, конкурсному (арбитражному, временному) управляющему</w:t>
            </w:r>
          </w:p>
          <w:p w14:paraId="21E2A063" w14:textId="77777777" w:rsidR="009B1E25" w:rsidRPr="009B1E25" w:rsidRDefault="009B1E25" w:rsidP="009B1E25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9B1E25">
              <w:rPr>
                <w:rFonts w:ascii="Times New Roman" w:hAnsi="Times New Roman"/>
                <w:color w:val="000000"/>
              </w:rPr>
              <w:t xml:space="preserve">Подготовка информации для предоставления сведений суду, арбитражному суду, Банку России, органам предварительного следствия, органам внутренних дел (при осуществлении ими функций по выявлению, </w:t>
            </w:r>
            <w:r w:rsidRPr="009B1E25">
              <w:rPr>
                <w:rFonts w:ascii="Times New Roman" w:hAnsi="Times New Roman"/>
                <w:color w:val="000000"/>
              </w:rPr>
              <w:lastRenderedPageBreak/>
              <w:t>предупреждению и пресечению преступлений в сфере экономики при наличии согласия руководителя указанных органов)</w:t>
            </w:r>
          </w:p>
          <w:p w14:paraId="0E2FBA27" w14:textId="77777777" w:rsidR="009B1E25" w:rsidRPr="009B1E25" w:rsidRDefault="009B1E25" w:rsidP="009B1E25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9B1E25">
              <w:rPr>
                <w:rFonts w:ascii="Times New Roman" w:hAnsi="Times New Roman"/>
                <w:color w:val="000000"/>
              </w:rPr>
              <w:t>Предоставление информации получателю финансовых услуг по его запросу в соответствии с требованиями базового стандарта защиты прав и интересов физических лиц и юридических лиц — получателей финансовых услуг, оказываемых регистраторами</w:t>
            </w:r>
          </w:p>
          <w:p w14:paraId="580528E2" w14:textId="77777777" w:rsidR="009B1E25" w:rsidRPr="009B1E25" w:rsidRDefault="009B1E25" w:rsidP="009B1E25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9B1E25">
              <w:rPr>
                <w:rFonts w:ascii="Times New Roman" w:hAnsi="Times New Roman"/>
                <w:color w:val="000000"/>
              </w:rPr>
              <w:t>Рассматривать (участвовать в рассмотрении) обращений, жалоб, в том числе получателей услуг регистратора</w:t>
            </w:r>
          </w:p>
          <w:p w14:paraId="58FE4137" w14:textId="77777777" w:rsidR="009B1E25" w:rsidRPr="009B1E25" w:rsidRDefault="009B1E25" w:rsidP="009B1E25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9B1E25">
              <w:rPr>
                <w:rFonts w:ascii="Times New Roman" w:hAnsi="Times New Roman"/>
                <w:color w:val="000000"/>
              </w:rPr>
              <w:t xml:space="preserve">Участие в электронном взаимодействии регистратора на основе </w:t>
            </w:r>
            <w:r w:rsidRPr="009B1E25">
              <w:rPr>
                <w:rFonts w:ascii="Times New Roman" w:hAnsi="Times New Roman"/>
                <w:color w:val="000000"/>
              </w:rPr>
              <w:lastRenderedPageBreak/>
              <w:t>установленных форматов электронного взаимодействия, в том числе с его обособленными подразделениями, номинальными держателями ценных бумаг, трансфер-агентами, другими регистраторами и др.</w:t>
            </w:r>
          </w:p>
          <w:p w14:paraId="2D18B007" w14:textId="77777777" w:rsidR="009B1E25" w:rsidRPr="009B1E25" w:rsidRDefault="009B1E25" w:rsidP="009B1E25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9B1E25">
              <w:rPr>
                <w:rFonts w:ascii="Times New Roman" w:hAnsi="Times New Roman"/>
                <w:color w:val="000000"/>
              </w:rPr>
              <w:t>Участие в осуществлении внутреннего контроля, управления рисками, внутреннего контроля в целях противодействия легализации (отмыванию) доходов, полученных преступным путем, и финансированию терроризма в части функций, непосредственно исполняемых сотрудником регистратора</w:t>
            </w:r>
          </w:p>
          <w:p w14:paraId="2725B63D" w14:textId="77777777" w:rsidR="009B1E25" w:rsidRPr="009B1E25" w:rsidRDefault="009B1E25" w:rsidP="009B1E25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9B1E25">
              <w:rPr>
                <w:rFonts w:ascii="Times New Roman" w:hAnsi="Times New Roman"/>
                <w:color w:val="000000"/>
              </w:rPr>
              <w:lastRenderedPageBreak/>
              <w:t>Участие в реализации мер по разграничению прав доступа и обеспечения конфиденциальности информации</w:t>
            </w:r>
          </w:p>
          <w:p w14:paraId="0FFCDE26" w14:textId="6CCD16C0" w:rsidR="005C170A" w:rsidRPr="00420FE6" w:rsidRDefault="009B1E25" w:rsidP="009B1E25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9B1E25">
              <w:rPr>
                <w:rFonts w:ascii="Times New Roman" w:hAnsi="Times New Roman"/>
                <w:color w:val="000000"/>
              </w:rPr>
              <w:t>Участия в реализации мер по защите информации, включая обеспечение ее целостности, доступности и конфиденциальности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995EA" w14:textId="77777777" w:rsidR="009B1E25" w:rsidRDefault="009B1E25" w:rsidP="009B1E25">
            <w:pPr>
              <w:pStyle w:val="a4"/>
              <w:jc w:val="left"/>
            </w:pPr>
            <w:r>
              <w:lastRenderedPageBreak/>
              <w:t>Уметь анализировать обращения и запросы с целью выработки соответствующей правовой позиции регистратора</w:t>
            </w:r>
          </w:p>
          <w:p w14:paraId="72E30090" w14:textId="45191B82" w:rsidR="005C170A" w:rsidRDefault="009B1E25" w:rsidP="009B1E25">
            <w:pPr>
              <w:pStyle w:val="a4"/>
              <w:jc w:val="left"/>
            </w:pPr>
            <w:r>
              <w:t xml:space="preserve">Уметь формировать ответы на обращения и запросы лиц, в  том числе имеющих право на получение информации из реестра, в соответствие с законодательством Российской Федерации, правилами ведения реестров, требованиями базового стандарта </w:t>
            </w:r>
            <w:r>
              <w:lastRenderedPageBreak/>
              <w:t>совершения регистратором операций на финансовом рынке, базового стандарта защиты прав и интересов физических лиц и юридических лиц — получателей финансовых услуг, оказываемых регистраторами, а также соответствующих внутренних стандартов саморегулируемой организации на финансовом рынке, объединяющих регистраторов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5AB7C" w14:textId="77777777" w:rsidR="009B1E25" w:rsidRDefault="009B1E25" w:rsidP="009B1E25">
            <w:pPr>
              <w:pStyle w:val="a4"/>
              <w:jc w:val="left"/>
            </w:pPr>
            <w:r>
              <w:lastRenderedPageBreak/>
              <w:t>Основы гражданского законодательства, законодательства об акционерных обществах, о рынке ценных бумаг</w:t>
            </w:r>
          </w:p>
          <w:p w14:paraId="0F30826D" w14:textId="77777777" w:rsidR="009B1E25" w:rsidRDefault="009B1E25" w:rsidP="009B1E25">
            <w:pPr>
              <w:pStyle w:val="a4"/>
              <w:jc w:val="left"/>
            </w:pPr>
            <w:r>
              <w:t>Основы правового регулирования деятельности по ведению реестра владельцев ценных бумаг</w:t>
            </w:r>
          </w:p>
          <w:p w14:paraId="530842EC" w14:textId="77777777" w:rsidR="009B1E25" w:rsidRDefault="009B1E25" w:rsidP="009B1E25">
            <w:pPr>
              <w:pStyle w:val="a4"/>
              <w:jc w:val="left"/>
            </w:pPr>
            <w:r>
              <w:t>Права и полномочия лиц, имеющих право на получение информации из реестра</w:t>
            </w:r>
          </w:p>
          <w:p w14:paraId="7EFC41D4" w14:textId="77777777" w:rsidR="009B1E25" w:rsidRDefault="009B1E25" w:rsidP="009B1E25">
            <w:pPr>
              <w:pStyle w:val="a4"/>
              <w:jc w:val="left"/>
            </w:pPr>
            <w:r>
              <w:lastRenderedPageBreak/>
              <w:t>Требования к форме, содержанию запросов (распоряжений) лиц, имеющих право на получение информации из реестра</w:t>
            </w:r>
          </w:p>
          <w:p w14:paraId="2E766A03" w14:textId="77777777" w:rsidR="009B1E25" w:rsidRDefault="009B1E25" w:rsidP="009B1E25">
            <w:pPr>
              <w:pStyle w:val="a4"/>
              <w:jc w:val="left"/>
            </w:pPr>
            <w:r>
              <w:t>Порядок и сроки предоставления регистратором информации из реестра</w:t>
            </w:r>
          </w:p>
          <w:p w14:paraId="0FCDC2A5" w14:textId="77777777" w:rsidR="009B1E25" w:rsidRDefault="009B1E25" w:rsidP="009B1E25">
            <w:pPr>
              <w:pStyle w:val="a4"/>
              <w:jc w:val="left"/>
            </w:pPr>
            <w:r>
              <w:t>Основы законодательства по противодействию легализации (отмыванию) доходов, полученных преступным путем, финансированию терроризма и финансированию распространения оружия массового уничтожения</w:t>
            </w:r>
          </w:p>
          <w:p w14:paraId="5DAFFD4A" w14:textId="63B0E757" w:rsidR="005C170A" w:rsidRDefault="009B1E25" w:rsidP="009B1E25">
            <w:pPr>
              <w:pStyle w:val="a4"/>
              <w:jc w:val="left"/>
            </w:pPr>
            <w:r>
              <w:t>Специализированны</w:t>
            </w:r>
            <w:r>
              <w:lastRenderedPageBreak/>
              <w:t>е программные продукты, используемые в деятельности регистраторов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94DFA4" w14:textId="14A7E5AD" w:rsidR="005C170A" w:rsidRPr="005C170A" w:rsidRDefault="009B1E25" w:rsidP="007F1D86">
            <w:pPr>
              <w:pStyle w:val="a4"/>
              <w:jc w:val="center"/>
            </w:pPr>
            <w:r>
              <w:lastRenderedPageBreak/>
              <w:t>-</w:t>
            </w:r>
          </w:p>
        </w:tc>
      </w:tr>
      <w:tr w:rsidR="009B1E25" w14:paraId="5235E587" w14:textId="77777777" w:rsidTr="00AC517E">
        <w:tc>
          <w:tcPr>
            <w:tcW w:w="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C17D" w14:textId="77777777" w:rsidR="009B1E25" w:rsidRDefault="009B1E25" w:rsidP="009B1E25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5C43C" w14:textId="70548476" w:rsidR="009B1E25" w:rsidRDefault="009B1E25" w:rsidP="009B1E25">
            <w:pPr>
              <w:pStyle w:val="a4"/>
              <w:jc w:val="center"/>
              <w:rPr>
                <w:lang w:val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val="en-US"/>
              </w:rPr>
              <w:t>G</w:t>
            </w:r>
            <w:r w:rsidRPr="00E94BD6">
              <w:rPr>
                <w:lang w:val="en-US"/>
              </w:rPr>
              <w:t>/05.6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5F3E3" w14:textId="29DCFC73" w:rsidR="009B1E25" w:rsidRPr="004B7E43" w:rsidRDefault="00272B40" w:rsidP="009B1E25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935163">
              <w:rPr>
                <w:rFonts w:ascii="Times New Roman" w:hAnsi="Times New Roman" w:cs="Times New Roman"/>
              </w:rPr>
              <w:t>Выдача информации из реестра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6F8B" w14:textId="77777777" w:rsidR="009B1E25" w:rsidRDefault="009B1E25" w:rsidP="00AC517E">
            <w:pPr>
              <w:pStyle w:val="a4"/>
              <w:spacing w:after="120"/>
              <w:jc w:val="left"/>
            </w:pPr>
            <w:r>
              <w:t>Подготовка информации для предоставления эмитенту, в том числе списка лиц, осуществляющих права по ценным бумагам (имеющих право на получение доходов по ценным бумагам, имеющих право на участие в общем собрании акционеров), списка владельцев ценных бумаг</w:t>
            </w:r>
          </w:p>
          <w:p w14:paraId="7DF700BB" w14:textId="77777777" w:rsidR="009B1E25" w:rsidRDefault="009B1E25" w:rsidP="00AC517E">
            <w:pPr>
              <w:pStyle w:val="a4"/>
              <w:spacing w:after="120"/>
              <w:jc w:val="left"/>
            </w:pPr>
            <w:r>
              <w:t xml:space="preserve">Подготовка информации </w:t>
            </w:r>
            <w:r>
              <w:lastRenderedPageBreak/>
              <w:t>для предоставления зарегистрированным лицам, в том числе выписки из реестра по лицевому счета, отчета о проведенной операции, уведомления о совершении операции</w:t>
            </w:r>
          </w:p>
          <w:p w14:paraId="07E412F4" w14:textId="23654E41" w:rsidR="009B1E25" w:rsidRDefault="009B1E25" w:rsidP="00AC517E">
            <w:pPr>
              <w:pStyle w:val="a4"/>
              <w:spacing w:after="120"/>
              <w:jc w:val="left"/>
            </w:pPr>
            <w:r>
              <w:t>Подготовка информации для предоставлени</w:t>
            </w:r>
            <w:r w:rsidR="00AC517E">
              <w:t>я</w:t>
            </w:r>
            <w:r>
              <w:t xml:space="preserve"> сведений о наличии счетов и иной информации, необходимой для предоставления гражданами сведений о доходах, расходах, об имуществе и обязательствах имущественного характера</w:t>
            </w:r>
          </w:p>
          <w:p w14:paraId="53B7C86C" w14:textId="77777777" w:rsidR="009B1E25" w:rsidRDefault="009B1E25" w:rsidP="00AC517E">
            <w:pPr>
              <w:pStyle w:val="a4"/>
              <w:spacing w:after="120"/>
              <w:jc w:val="left"/>
            </w:pPr>
            <w:r>
              <w:t xml:space="preserve">Участие в электронном взаимодействии регистратора на основе установленных форматов электронного взаимодействия, в том </w:t>
            </w:r>
            <w:r>
              <w:lastRenderedPageBreak/>
              <w:t>числе с его обособленными подразделениями, номинальными держателями ценных бумаг, трансфер-агентами, другими регистраторами и др.</w:t>
            </w:r>
          </w:p>
          <w:p w14:paraId="4C90B066" w14:textId="77777777" w:rsidR="009B1E25" w:rsidRDefault="009B1E25" w:rsidP="00AC517E">
            <w:pPr>
              <w:pStyle w:val="a4"/>
              <w:spacing w:after="120"/>
              <w:jc w:val="left"/>
            </w:pPr>
            <w:r>
              <w:t>Участие в осуществлении внутреннего контроля, управления рисками, внутреннего контроля в целях противодействия легализации (отмыванию) доходов, полученных преступным путем, и финансированию терроризма в части функций, непосредственно исполняемых сотрудником регистратора</w:t>
            </w:r>
          </w:p>
          <w:p w14:paraId="65CC18BC" w14:textId="77777777" w:rsidR="009B1E25" w:rsidRDefault="009B1E25" w:rsidP="00AC517E">
            <w:pPr>
              <w:pStyle w:val="a4"/>
              <w:spacing w:after="120"/>
              <w:jc w:val="left"/>
            </w:pPr>
            <w:r>
              <w:t xml:space="preserve">Участие в реализации мер по разграничению </w:t>
            </w:r>
            <w:r>
              <w:lastRenderedPageBreak/>
              <w:t>прав доступа и обеспечения конфиденциальности информации</w:t>
            </w:r>
          </w:p>
          <w:p w14:paraId="201A2216" w14:textId="61DDE2C6" w:rsidR="009B1E25" w:rsidRPr="00E94BD6" w:rsidRDefault="009B1E25" w:rsidP="00AC517E">
            <w:pPr>
              <w:pStyle w:val="a4"/>
              <w:spacing w:after="120"/>
              <w:jc w:val="left"/>
              <w:rPr>
                <w:rFonts w:ascii="Times New Roman" w:hAnsi="Times New Roman"/>
                <w:color w:val="000000"/>
              </w:rPr>
            </w:pPr>
            <w:r>
              <w:t>Участия в реализации мер по защите информации, включая обеспечение ее целостности, доступности и конфиденциальности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FAF4" w14:textId="2C459752" w:rsidR="009B1E25" w:rsidRPr="00E94BD6" w:rsidRDefault="009B1E25" w:rsidP="00AC517E">
            <w:pPr>
              <w:pStyle w:val="a4"/>
              <w:spacing w:after="120"/>
              <w:jc w:val="left"/>
            </w:pPr>
            <w:r w:rsidRPr="009B1E25">
              <w:lastRenderedPageBreak/>
              <w:t>Формировать информацию, документы для предоставления эмитентам, зарегистрированным лицам, в соответствии с содержанием их распоряжения и с учетом требований законодательства Российской Федерации, правил ведения реестров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342A2" w14:textId="77777777" w:rsidR="009B1E25" w:rsidRDefault="009B1E25" w:rsidP="00AC517E">
            <w:pPr>
              <w:pStyle w:val="a4"/>
              <w:spacing w:after="120"/>
              <w:jc w:val="left"/>
            </w:pPr>
            <w:r>
              <w:t>Основы гражданского законодательства, законодательства об акционерных обществах, о рынке ценных бумаг</w:t>
            </w:r>
          </w:p>
          <w:p w14:paraId="0CC02136" w14:textId="77777777" w:rsidR="009B1E25" w:rsidRDefault="009B1E25" w:rsidP="00AC517E">
            <w:pPr>
              <w:pStyle w:val="a4"/>
              <w:spacing w:after="120"/>
              <w:jc w:val="left"/>
            </w:pPr>
            <w:r>
              <w:t>Основы правового регулирования деятельности по ведению реестра владельцев ценных бумаг</w:t>
            </w:r>
          </w:p>
          <w:p w14:paraId="41C6DEB9" w14:textId="77777777" w:rsidR="009B1E25" w:rsidRDefault="009B1E25" w:rsidP="00AC517E">
            <w:pPr>
              <w:pStyle w:val="a4"/>
              <w:spacing w:after="120"/>
              <w:jc w:val="left"/>
            </w:pPr>
            <w:r>
              <w:t xml:space="preserve">Права и полномочия </w:t>
            </w:r>
            <w:r>
              <w:lastRenderedPageBreak/>
              <w:t>эмитентов, зарегистрированных лиц на получение информации из реестра</w:t>
            </w:r>
          </w:p>
          <w:p w14:paraId="055B2B57" w14:textId="77777777" w:rsidR="009B1E25" w:rsidRDefault="009B1E25" w:rsidP="00AC517E">
            <w:pPr>
              <w:pStyle w:val="a4"/>
              <w:spacing w:after="120"/>
              <w:jc w:val="left"/>
            </w:pPr>
            <w:r>
              <w:t>Требования к форме, содержанию распоряжений эмитентов, зарегистрированных лиц, на получение информации из реестра</w:t>
            </w:r>
          </w:p>
          <w:p w14:paraId="159A4AB3" w14:textId="77777777" w:rsidR="009B1E25" w:rsidRDefault="009B1E25" w:rsidP="00AC517E">
            <w:pPr>
              <w:pStyle w:val="a4"/>
              <w:spacing w:after="120"/>
              <w:jc w:val="left"/>
            </w:pPr>
            <w:r>
              <w:t>Порядок и сроки предоставления регистратором информации из реестра эмитентам и зарегистрированным лицам</w:t>
            </w:r>
          </w:p>
          <w:p w14:paraId="5B30814E" w14:textId="77777777" w:rsidR="009B1E25" w:rsidRDefault="009B1E25" w:rsidP="00AC517E">
            <w:pPr>
              <w:pStyle w:val="a4"/>
              <w:spacing w:after="120"/>
              <w:jc w:val="left"/>
            </w:pPr>
            <w:r>
              <w:t xml:space="preserve">Основы законодательства по противодействию легализации (отмыванию) доходов, полученных </w:t>
            </w:r>
            <w:r>
              <w:lastRenderedPageBreak/>
              <w:t>преступным путем, финансированию терроризма и финансированию распространения оружия массового уничтожения</w:t>
            </w:r>
          </w:p>
          <w:p w14:paraId="049653DE" w14:textId="6EDD63BA" w:rsidR="009B1E25" w:rsidRDefault="009B1E25" w:rsidP="00AC517E">
            <w:pPr>
              <w:pStyle w:val="a4"/>
              <w:spacing w:after="120"/>
              <w:jc w:val="left"/>
            </w:pPr>
            <w:r>
              <w:t>Специализированные программные продукты, используемые в деятельности регистраторов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1C2EA3" w14:textId="04CAE588" w:rsidR="009B1E25" w:rsidRPr="00811D1F" w:rsidRDefault="009B1E25" w:rsidP="009B1E25">
            <w:pPr>
              <w:pStyle w:val="a4"/>
              <w:jc w:val="center"/>
            </w:pPr>
            <w:r>
              <w:lastRenderedPageBreak/>
              <w:t>-</w:t>
            </w:r>
          </w:p>
        </w:tc>
      </w:tr>
      <w:tr w:rsidR="009B1E25" w14:paraId="5549907A" w14:textId="77777777" w:rsidTr="00AC517E">
        <w:tc>
          <w:tcPr>
            <w:tcW w:w="386" w:type="dxa"/>
            <w:tcBorders>
              <w:top w:val="single" w:sz="4" w:space="0" w:color="auto"/>
              <w:right w:val="single" w:sz="4" w:space="0" w:color="auto"/>
            </w:tcBorders>
          </w:tcPr>
          <w:p w14:paraId="78B33C5D" w14:textId="77777777" w:rsidR="009B1E25" w:rsidRPr="00E94BD6" w:rsidRDefault="009B1E25" w:rsidP="009B1E25">
            <w:pPr>
              <w:pStyle w:val="a4"/>
              <w:jc w:val="center"/>
            </w:pPr>
            <w:r>
              <w:lastRenderedPageBreak/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1FB133" w14:textId="101EC55D" w:rsidR="009B1E25" w:rsidRPr="00E94BD6" w:rsidRDefault="009B1E25" w:rsidP="009B1E25">
            <w:pPr>
              <w:pStyle w:val="a4"/>
              <w:jc w:val="center"/>
              <w:rPr>
                <w:lang w:val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val="en-US"/>
              </w:rPr>
              <w:t>G</w:t>
            </w:r>
            <w:r w:rsidRPr="00E94BD6">
              <w:rPr>
                <w:lang w:val="en-US"/>
              </w:rPr>
              <w:t>/06.6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DDBD48" w14:textId="4616BB68" w:rsidR="009B1E25" w:rsidRPr="00E94BD6" w:rsidRDefault="009D15FD" w:rsidP="009B1E25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9D15FD">
              <w:rPr>
                <w:rFonts w:ascii="Times New Roman" w:hAnsi="Times New Roman"/>
                <w:color w:val="000000"/>
              </w:rPr>
              <w:t>Оказание консультационных услуг по вопросам сбора, фиксации, обработки данных, составляющих реестр владельцев ценных бумаг, а также иных дополнительных услуг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64D8A5" w14:textId="77777777" w:rsidR="009B1E25" w:rsidRPr="009B1E25" w:rsidRDefault="009B1E25" w:rsidP="00AC517E">
            <w:pPr>
              <w:pStyle w:val="a4"/>
              <w:spacing w:after="120"/>
              <w:jc w:val="left"/>
              <w:rPr>
                <w:rFonts w:ascii="Times New Roman" w:hAnsi="Times New Roman"/>
                <w:color w:val="000000"/>
              </w:rPr>
            </w:pPr>
            <w:r w:rsidRPr="009B1E25">
              <w:rPr>
                <w:rFonts w:ascii="Times New Roman" w:hAnsi="Times New Roman"/>
                <w:color w:val="000000"/>
              </w:rPr>
              <w:t>Предоставление информационных, консультационных услуг владельцам ценных бумаг, связанных с учетом прав на ценные бумаги, содержанием прав и обязанностей владельцев ценных бумаг, а также механизмами реализации имеющихся прав и их защитой</w:t>
            </w:r>
          </w:p>
          <w:p w14:paraId="5BD83AC2" w14:textId="77777777" w:rsidR="009B1E25" w:rsidRPr="009B1E25" w:rsidRDefault="009B1E25" w:rsidP="00AC517E">
            <w:pPr>
              <w:pStyle w:val="a4"/>
              <w:spacing w:after="120"/>
              <w:jc w:val="left"/>
              <w:rPr>
                <w:rFonts w:ascii="Times New Roman" w:hAnsi="Times New Roman"/>
                <w:color w:val="000000"/>
              </w:rPr>
            </w:pPr>
            <w:r w:rsidRPr="009B1E25">
              <w:rPr>
                <w:rFonts w:ascii="Times New Roman" w:hAnsi="Times New Roman"/>
                <w:color w:val="000000"/>
              </w:rPr>
              <w:t xml:space="preserve">Консультирование эмитентов по вопросам корпоративного права и </w:t>
            </w:r>
            <w:r w:rsidRPr="009B1E25">
              <w:rPr>
                <w:rFonts w:ascii="Times New Roman" w:hAnsi="Times New Roman"/>
                <w:color w:val="000000"/>
              </w:rPr>
              <w:lastRenderedPageBreak/>
              <w:t>управления, корпоративных действий, в том числе эмиссии ценных бумаг, раскрытия информации эмитентами ценных бумаг, реорганизации акционерных обществ</w:t>
            </w:r>
          </w:p>
          <w:p w14:paraId="11531865" w14:textId="77777777" w:rsidR="009B1E25" w:rsidRPr="009B1E25" w:rsidRDefault="009B1E25" w:rsidP="00AC517E">
            <w:pPr>
              <w:pStyle w:val="a4"/>
              <w:spacing w:after="120"/>
              <w:jc w:val="left"/>
              <w:rPr>
                <w:rFonts w:ascii="Times New Roman" w:hAnsi="Times New Roman"/>
                <w:color w:val="000000"/>
              </w:rPr>
            </w:pPr>
            <w:r w:rsidRPr="009B1E25">
              <w:rPr>
                <w:rFonts w:ascii="Times New Roman" w:hAnsi="Times New Roman"/>
                <w:color w:val="000000"/>
              </w:rPr>
              <w:t>Предоставление услуг, связанных с выплатой доходов лицам, имеющим право на получение доходов по ценным бумагам</w:t>
            </w:r>
          </w:p>
          <w:p w14:paraId="3BDB8E18" w14:textId="77777777" w:rsidR="009B1E25" w:rsidRPr="009B1E25" w:rsidRDefault="009B1E25" w:rsidP="00AC517E">
            <w:pPr>
              <w:pStyle w:val="a4"/>
              <w:spacing w:after="120"/>
              <w:jc w:val="left"/>
              <w:rPr>
                <w:rFonts w:ascii="Times New Roman" w:hAnsi="Times New Roman"/>
                <w:color w:val="000000"/>
              </w:rPr>
            </w:pPr>
            <w:r w:rsidRPr="009B1E25">
              <w:rPr>
                <w:rFonts w:ascii="Times New Roman" w:hAnsi="Times New Roman"/>
                <w:color w:val="000000"/>
              </w:rPr>
              <w:t xml:space="preserve">Предоставление консультационных услуг эмитенту по вопросам подготовки и проведения общего собрания акционеров </w:t>
            </w:r>
          </w:p>
          <w:p w14:paraId="2851278A" w14:textId="70E6F96B" w:rsidR="009B1E25" w:rsidRPr="00E94BD6" w:rsidRDefault="009B1E25" w:rsidP="00AC517E">
            <w:pPr>
              <w:pStyle w:val="a4"/>
              <w:spacing w:after="120"/>
              <w:jc w:val="left"/>
              <w:rPr>
                <w:rFonts w:ascii="Times New Roman" w:hAnsi="Times New Roman"/>
                <w:color w:val="000000"/>
              </w:rPr>
            </w:pPr>
            <w:r w:rsidRPr="009B1E25">
              <w:rPr>
                <w:rFonts w:ascii="Times New Roman" w:hAnsi="Times New Roman"/>
                <w:color w:val="000000"/>
              </w:rPr>
              <w:t>Участие в регистрации выпуска акций акционерного общества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534899" w14:textId="77777777" w:rsidR="009B1E25" w:rsidRDefault="009B1E25" w:rsidP="00AC517E">
            <w:pPr>
              <w:pStyle w:val="a4"/>
              <w:spacing w:after="120"/>
              <w:jc w:val="left"/>
            </w:pPr>
            <w:r>
              <w:lastRenderedPageBreak/>
              <w:t>Уметь анализировать запрос эмитента, акционера, связанный с учетом прав в реестре владельцев ценных бумаг в целях предоставления необходимой информации, консультации</w:t>
            </w:r>
          </w:p>
          <w:p w14:paraId="18210C55" w14:textId="2C14C503" w:rsidR="009B1E25" w:rsidRDefault="009B1E25" w:rsidP="00AC517E">
            <w:pPr>
              <w:pStyle w:val="a4"/>
              <w:spacing w:after="120"/>
              <w:jc w:val="left"/>
            </w:pPr>
            <w:r>
              <w:t xml:space="preserve">Уметь оказывать (участвовать в оказании) дополнительных услуг эмитентам, связанных с осуществлением ими корпоративных </w:t>
            </w:r>
            <w:r>
              <w:lastRenderedPageBreak/>
              <w:t>действий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7C0A4F" w14:textId="77777777" w:rsidR="009B1E25" w:rsidRDefault="009B1E25" w:rsidP="00AC517E">
            <w:pPr>
              <w:pStyle w:val="a4"/>
              <w:spacing w:after="120"/>
              <w:jc w:val="left"/>
            </w:pPr>
            <w:r>
              <w:lastRenderedPageBreak/>
              <w:t>Основы гражданского законодательства, законодательства об акционерных обществах, о рынке ценных бумаг, защите прав и законных интересов инвесторов (акционеров) на рынке ценных бумаг</w:t>
            </w:r>
          </w:p>
          <w:p w14:paraId="25A43744" w14:textId="77777777" w:rsidR="009B1E25" w:rsidRDefault="009B1E25" w:rsidP="00AC517E">
            <w:pPr>
              <w:pStyle w:val="a4"/>
              <w:spacing w:after="120"/>
              <w:jc w:val="left"/>
            </w:pPr>
            <w:r>
              <w:t xml:space="preserve">Основы правового регулирования деятельности по ведению реестра </w:t>
            </w:r>
            <w:r>
              <w:lastRenderedPageBreak/>
              <w:t>владельцев ценных бумаг</w:t>
            </w:r>
          </w:p>
          <w:p w14:paraId="27E8F8E2" w14:textId="77777777" w:rsidR="009B1E25" w:rsidRDefault="009B1E25" w:rsidP="00AC517E">
            <w:pPr>
              <w:pStyle w:val="a4"/>
              <w:spacing w:after="120"/>
              <w:jc w:val="left"/>
            </w:pPr>
            <w:r>
              <w:t>Правовое регулирование эмиссии ценных бумаг и раскрытия информации на рынке ценных бумаг</w:t>
            </w:r>
          </w:p>
          <w:p w14:paraId="2FA0AD06" w14:textId="77777777" w:rsidR="009B1E25" w:rsidRDefault="009B1E25" w:rsidP="00AC517E">
            <w:pPr>
              <w:pStyle w:val="a4"/>
              <w:spacing w:after="120"/>
              <w:jc w:val="left"/>
            </w:pPr>
            <w:r>
              <w:t>Требования законодательства Российской Федерации к проведению общих собраний акционеров</w:t>
            </w:r>
          </w:p>
          <w:p w14:paraId="421A9E7D" w14:textId="77777777" w:rsidR="009B1E25" w:rsidRDefault="009B1E25" w:rsidP="00AC517E">
            <w:pPr>
              <w:pStyle w:val="a4"/>
              <w:spacing w:after="120"/>
              <w:jc w:val="left"/>
            </w:pPr>
            <w:r>
              <w:t xml:space="preserve">Основы законодательства по противодействию легализации (отмыванию) доходов, полученных преступным путем, финансированию терроризма и финансированию распространения </w:t>
            </w:r>
            <w:r>
              <w:lastRenderedPageBreak/>
              <w:t>оружия массового уничтожения</w:t>
            </w:r>
          </w:p>
          <w:p w14:paraId="508B7B6F" w14:textId="123EFD0D" w:rsidR="009B1E25" w:rsidRPr="00E94BD6" w:rsidRDefault="009B1E25" w:rsidP="00AC517E">
            <w:pPr>
              <w:pStyle w:val="a4"/>
              <w:spacing w:after="120"/>
              <w:jc w:val="left"/>
            </w:pPr>
            <w:r>
              <w:t>Специализированные программные продукты, используемые в деятельности регистраторов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</w:tcBorders>
          </w:tcPr>
          <w:p w14:paraId="120B4458" w14:textId="157E94D2" w:rsidR="009B1E25" w:rsidRPr="00E94BD6" w:rsidRDefault="009B1E25" w:rsidP="009B1E25">
            <w:pPr>
              <w:pStyle w:val="a4"/>
              <w:jc w:val="center"/>
            </w:pPr>
            <w:r>
              <w:lastRenderedPageBreak/>
              <w:t>-</w:t>
            </w:r>
          </w:p>
        </w:tc>
      </w:tr>
    </w:tbl>
    <w:p w14:paraId="772B1DF8" w14:textId="77777777" w:rsidR="005C170A" w:rsidRDefault="005C170A" w:rsidP="008D3067">
      <w:pPr>
        <w:pStyle w:val="a6"/>
      </w:pPr>
    </w:p>
    <w:p w14:paraId="6D8E8AF3" w14:textId="49E5278D" w:rsidR="008D3067" w:rsidRDefault="008D3067" w:rsidP="008D3067">
      <w:pPr>
        <w:pStyle w:val="a6"/>
      </w:pPr>
      <w:r>
        <w:t>10. Возможные наименования должностей, профессий и иные дополнительные характеристики:</w:t>
      </w:r>
    </w:p>
    <w:p w14:paraId="10757B19" w14:textId="77777777" w:rsidR="008D3067" w:rsidRDefault="008D3067" w:rsidP="008D3067"/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3"/>
        <w:gridCol w:w="3149"/>
        <w:gridCol w:w="2034"/>
        <w:gridCol w:w="6774"/>
      </w:tblGrid>
      <w:tr w:rsidR="008D3067" w14:paraId="0DE78BF4" w14:textId="77777777" w:rsidTr="002A0822">
        <w:tc>
          <w:tcPr>
            <w:tcW w:w="3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03A70" w14:textId="77777777" w:rsidR="008D3067" w:rsidRDefault="008D3067" w:rsidP="002A0822">
            <w:pPr>
              <w:pStyle w:val="a4"/>
              <w:jc w:val="center"/>
            </w:pPr>
            <w:r>
              <w:t>Связанные с квалификацией наименования должностей, профессий, специальностей, групп, видов деятельности, компетенций и прочее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E91AF" w14:textId="77777777" w:rsidR="008D3067" w:rsidRDefault="008D3067" w:rsidP="002A0822">
            <w:pPr>
              <w:pStyle w:val="a4"/>
              <w:jc w:val="center"/>
            </w:pPr>
            <w:r>
              <w:t>Документ, цифровой ресурс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7CCD9" w14:textId="77777777" w:rsidR="008D3067" w:rsidRDefault="008D3067" w:rsidP="002A0822">
            <w:pPr>
              <w:pStyle w:val="a4"/>
              <w:jc w:val="center"/>
            </w:pPr>
            <w:r>
              <w:t>Код по документу (ресурсу)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3A9EB6" w14:textId="77777777" w:rsidR="008D3067" w:rsidRDefault="008D3067" w:rsidP="002A0822">
            <w:pPr>
              <w:pStyle w:val="a4"/>
              <w:jc w:val="center"/>
            </w:pPr>
            <w:r>
              <w:t>Полное наименование и реквизиты документа (адрес ресурса)</w:t>
            </w:r>
          </w:p>
        </w:tc>
      </w:tr>
      <w:tr w:rsidR="004F321B" w14:paraId="1CAACF5B" w14:textId="77777777" w:rsidTr="002A0822">
        <w:tc>
          <w:tcPr>
            <w:tcW w:w="316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0676F" w14:textId="77777777" w:rsidR="004F321B" w:rsidRPr="00131930" w:rsidRDefault="004F321B" w:rsidP="004F321B">
            <w:pPr>
              <w:pStyle w:val="ConsPlusNormal"/>
              <w:rPr>
                <w:color w:val="000000" w:themeColor="text1"/>
              </w:rPr>
            </w:pPr>
            <w:r w:rsidRPr="00131930">
              <w:rPr>
                <w:color w:val="000000" w:themeColor="text1"/>
              </w:rPr>
              <w:t>Специалист</w:t>
            </w:r>
          </w:p>
          <w:p w14:paraId="6922519B" w14:textId="3F6D0476" w:rsidR="004F321B" w:rsidRDefault="004F321B" w:rsidP="004F321B">
            <w:pPr>
              <w:pStyle w:val="a4"/>
            </w:pPr>
            <w:r w:rsidRPr="00131930">
              <w:rPr>
                <w:color w:val="000000" w:themeColor="text1"/>
              </w:rPr>
              <w:t>Консультант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18C3C" w14:textId="77777777" w:rsidR="004F321B" w:rsidRDefault="00000000" w:rsidP="004F321B">
            <w:pPr>
              <w:pStyle w:val="a6"/>
            </w:pPr>
            <w:hyperlink r:id="rId8" w:history="1">
              <w:r w:rsidR="004F321B">
                <w:rPr>
                  <w:rStyle w:val="a3"/>
                </w:rPr>
                <w:t>ОКЗ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CD57" w14:textId="5806C7E5" w:rsidR="004F321B" w:rsidRDefault="00000000" w:rsidP="004F321B">
            <w:pPr>
              <w:pStyle w:val="a4"/>
            </w:pPr>
            <w:hyperlink r:id="rId9">
              <w:r w:rsidR="004F321B" w:rsidRPr="00131930">
                <w:rPr>
                  <w:rStyle w:val="ListLabel100"/>
                  <w:color w:val="000000" w:themeColor="text1"/>
                </w:rPr>
                <w:t>241</w:t>
              </w:r>
            </w:hyperlink>
            <w:r w:rsidR="004F321B" w:rsidRPr="00131930">
              <w:rPr>
                <w:color w:val="000000" w:themeColor="text1"/>
              </w:rPr>
              <w:t>2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0B3986" w14:textId="16173CD1" w:rsidR="004F321B" w:rsidRDefault="004F321B" w:rsidP="004F321B">
            <w:pPr>
              <w:pStyle w:val="a4"/>
            </w:pPr>
            <w:r w:rsidRPr="00131930">
              <w:rPr>
                <w:color w:val="000000" w:themeColor="text1"/>
              </w:rPr>
              <w:t>Консультанты по финансовым вопросам и инвестициям</w:t>
            </w:r>
          </w:p>
        </w:tc>
      </w:tr>
      <w:tr w:rsidR="008D3067" w14:paraId="127FE768" w14:textId="77777777" w:rsidTr="002A0822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18B55" w14:textId="77777777" w:rsidR="008D3067" w:rsidRDefault="008D3067" w:rsidP="002A0822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B1B56" w14:textId="77777777" w:rsidR="008D3067" w:rsidRDefault="00000000" w:rsidP="002A0822">
            <w:pPr>
              <w:pStyle w:val="a6"/>
            </w:pPr>
            <w:hyperlink r:id="rId10" w:history="1">
              <w:r w:rsidR="008D3067">
                <w:rPr>
                  <w:rStyle w:val="a3"/>
                </w:rPr>
                <w:t>ОКВЭД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9BD1" w14:textId="36A5B823" w:rsidR="008D3067" w:rsidRDefault="00D45EBF" w:rsidP="002A0822">
            <w:pPr>
              <w:pStyle w:val="a4"/>
            </w:pPr>
            <w:r w:rsidRPr="00D45EBF">
              <w:t>66.11.3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1A7826" w14:textId="73D467F9" w:rsidR="008D3067" w:rsidRDefault="00D45EBF" w:rsidP="002A0822">
            <w:pPr>
              <w:pStyle w:val="a4"/>
            </w:pPr>
            <w:r w:rsidRPr="00D45EBF">
              <w:t>Деятельность регистраторов по ведению реестра владельцев ценных бумаг</w:t>
            </w:r>
          </w:p>
        </w:tc>
      </w:tr>
      <w:tr w:rsidR="008D3067" w14:paraId="4A238D34" w14:textId="77777777" w:rsidTr="002A0822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2A98" w14:textId="77777777" w:rsidR="008D3067" w:rsidRDefault="008D3067" w:rsidP="002A0822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D8B2" w14:textId="77777777" w:rsidR="008D3067" w:rsidRDefault="00000000" w:rsidP="002A0822">
            <w:pPr>
              <w:pStyle w:val="a6"/>
            </w:pPr>
            <w:hyperlink r:id="rId11" w:history="1">
              <w:r w:rsidR="008D3067">
                <w:rPr>
                  <w:rStyle w:val="a3"/>
                </w:rPr>
                <w:t>ОКПДТР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12206" w14:textId="6F75D1E9" w:rsidR="00AC14CD" w:rsidRPr="00AC14CD" w:rsidRDefault="004F321B" w:rsidP="00AC14CD">
            <w:pPr>
              <w:pStyle w:val="a4"/>
              <w:rPr>
                <w:rStyle w:val="a3"/>
              </w:rPr>
            </w:pPr>
            <w:r>
              <w:rPr>
                <w:rStyle w:val="a3"/>
              </w:rPr>
              <w:t>-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82EF4F" w14:textId="1602BB3A" w:rsidR="008D3067" w:rsidRDefault="004F321B" w:rsidP="00AC14CD">
            <w:pPr>
              <w:pStyle w:val="a4"/>
              <w:jc w:val="left"/>
            </w:pPr>
            <w:r>
              <w:t>-</w:t>
            </w:r>
          </w:p>
        </w:tc>
      </w:tr>
      <w:tr w:rsidR="008D3067" w14:paraId="0229CAB3" w14:textId="77777777" w:rsidTr="002A0822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CE61F" w14:textId="77777777" w:rsidR="008D3067" w:rsidRDefault="008D3067" w:rsidP="002A0822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121F" w14:textId="77777777" w:rsidR="008D3067" w:rsidRDefault="00000000" w:rsidP="002A0822">
            <w:pPr>
              <w:pStyle w:val="a6"/>
            </w:pPr>
            <w:hyperlink r:id="rId12" w:history="1">
              <w:r w:rsidR="008D3067">
                <w:rPr>
                  <w:rStyle w:val="a3"/>
                </w:rPr>
                <w:t>ЕТКС</w:t>
              </w:r>
            </w:hyperlink>
            <w:r w:rsidR="008D3067">
              <w:t xml:space="preserve">, </w:t>
            </w:r>
            <w:hyperlink r:id="rId13" w:history="1">
              <w:r w:rsidR="008D3067">
                <w:rPr>
                  <w:rStyle w:val="a3"/>
                </w:rPr>
                <w:t>ЕКС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0775" w14:textId="77777777" w:rsidR="008D3067" w:rsidRDefault="008D3067" w:rsidP="002A0822">
            <w:pPr>
              <w:pStyle w:val="a4"/>
            </w:pPr>
            <w:r>
              <w:t>-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8BBEF6" w14:textId="77777777" w:rsidR="008D3067" w:rsidRDefault="008D3067" w:rsidP="002A0822">
            <w:pPr>
              <w:pStyle w:val="a4"/>
            </w:pPr>
            <w:r>
              <w:t>Экономист</w:t>
            </w:r>
          </w:p>
        </w:tc>
      </w:tr>
      <w:tr w:rsidR="008D3067" w14:paraId="40F1EA09" w14:textId="77777777" w:rsidTr="002A0822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1D4BA" w14:textId="77777777" w:rsidR="008D3067" w:rsidRDefault="008D3067" w:rsidP="002A0822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90AF" w14:textId="77777777" w:rsidR="008D3067" w:rsidRDefault="00000000" w:rsidP="002A0822">
            <w:pPr>
              <w:pStyle w:val="a6"/>
            </w:pPr>
            <w:hyperlink r:id="rId14" w:history="1">
              <w:r w:rsidR="008D3067">
                <w:rPr>
                  <w:rStyle w:val="a3"/>
                </w:rPr>
                <w:t>ОКСО</w:t>
              </w:r>
            </w:hyperlink>
            <w:r w:rsidR="008D3067">
              <w:t xml:space="preserve">, </w:t>
            </w:r>
            <w:hyperlink r:id="rId15" w:history="1">
              <w:r w:rsidR="008D3067">
                <w:rPr>
                  <w:rStyle w:val="a3"/>
                </w:rPr>
                <w:t>ОКСВНК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F625C" w14:textId="77777777" w:rsidR="004F321B" w:rsidRDefault="004F321B" w:rsidP="004F321B">
            <w:pPr>
              <w:pStyle w:val="a6"/>
            </w:pPr>
            <w:r>
              <w:t>5.38.03.01</w:t>
            </w:r>
          </w:p>
          <w:p w14:paraId="698D59A8" w14:textId="77777777" w:rsidR="004F321B" w:rsidRDefault="004F321B" w:rsidP="004F321B">
            <w:pPr>
              <w:pStyle w:val="a6"/>
            </w:pPr>
            <w:r>
              <w:t>5.38.03.02</w:t>
            </w:r>
          </w:p>
          <w:p w14:paraId="2B6D3B07" w14:textId="6EB573FF" w:rsidR="008D3067" w:rsidRDefault="004F321B" w:rsidP="004F321B">
            <w:pPr>
              <w:pStyle w:val="a4"/>
            </w:pPr>
            <w:r>
              <w:t>5.40.03.01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7F6777" w14:textId="77777777" w:rsidR="004F321B" w:rsidRDefault="004F321B" w:rsidP="004F321B">
            <w:pPr>
              <w:pStyle w:val="a4"/>
            </w:pPr>
            <w:r>
              <w:t>Экономика</w:t>
            </w:r>
          </w:p>
          <w:p w14:paraId="24B10551" w14:textId="77777777" w:rsidR="004F321B" w:rsidRDefault="004F321B" w:rsidP="004F321B">
            <w:pPr>
              <w:pStyle w:val="a4"/>
            </w:pPr>
            <w:r>
              <w:t>Менеджмент</w:t>
            </w:r>
          </w:p>
          <w:p w14:paraId="187E50E4" w14:textId="3625BA09" w:rsidR="008D3067" w:rsidRDefault="004F321B" w:rsidP="004F321B">
            <w:pPr>
              <w:pStyle w:val="a4"/>
            </w:pPr>
            <w:r>
              <w:t>Юриспруденция</w:t>
            </w:r>
          </w:p>
        </w:tc>
      </w:tr>
      <w:tr w:rsidR="008D3067" w14:paraId="5095F5B3" w14:textId="77777777" w:rsidTr="002A0822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1F62" w14:textId="77777777" w:rsidR="008D3067" w:rsidRDefault="008D3067" w:rsidP="002A0822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AA59" w14:textId="77777777" w:rsidR="008D3067" w:rsidRDefault="008D3067" w:rsidP="002A0822">
            <w:pPr>
              <w:pStyle w:val="a6"/>
            </w:pPr>
            <w:r>
              <w:t>Государственный информационный ресурс "Справочник профессий"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FF790" w14:textId="5C2C25F2" w:rsidR="008D3067" w:rsidRDefault="00B5497D" w:rsidP="002A0822">
            <w:pPr>
              <w:pStyle w:val="a4"/>
            </w:pPr>
            <w:r>
              <w:t>-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A94A58" w14:textId="77777777" w:rsidR="008D3067" w:rsidRDefault="008D3067" w:rsidP="002A0822">
            <w:pPr>
              <w:pStyle w:val="a4"/>
            </w:pPr>
          </w:p>
        </w:tc>
      </w:tr>
      <w:tr w:rsidR="008D3067" w14:paraId="3BBFC74B" w14:textId="77777777" w:rsidTr="002A0822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FA4CD" w14:textId="77777777" w:rsidR="008D3067" w:rsidRDefault="008D3067" w:rsidP="002A0822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21EF9" w14:textId="77777777" w:rsidR="008D3067" w:rsidRDefault="008D3067" w:rsidP="002A0822">
            <w:pPr>
              <w:pStyle w:val="a6"/>
            </w:pPr>
            <w:r>
              <w:t>Иное (указать)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E968" w14:textId="77777777" w:rsidR="008D3067" w:rsidRDefault="008D3067" w:rsidP="002A0822">
            <w:pPr>
              <w:pStyle w:val="a4"/>
            </w:pP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E92866" w14:textId="77777777" w:rsidR="008D3067" w:rsidRDefault="008D3067" w:rsidP="002A0822">
            <w:pPr>
              <w:pStyle w:val="a4"/>
            </w:pPr>
          </w:p>
        </w:tc>
      </w:tr>
    </w:tbl>
    <w:p w14:paraId="474D5400" w14:textId="77777777" w:rsidR="008D3067" w:rsidRDefault="008D3067" w:rsidP="008D3067"/>
    <w:p w14:paraId="7C9C4FF9" w14:textId="77777777" w:rsidR="008D3067" w:rsidRDefault="008D3067" w:rsidP="008D3067">
      <w:pPr>
        <w:pStyle w:val="a6"/>
      </w:pPr>
      <w:r>
        <w:t>11. Основные пути получения квалификации:</w:t>
      </w:r>
    </w:p>
    <w:p w14:paraId="23686FFD" w14:textId="1F5EED7E" w:rsidR="008D3067" w:rsidRDefault="008D3067" w:rsidP="008D3067">
      <w:pPr>
        <w:pStyle w:val="a6"/>
      </w:pPr>
      <w:r>
        <w:t xml:space="preserve">Формальное образование и обучение (тип образовательной программы, при необходимости - направление подготовки/специальность/профессия, срок обучения и особые требования, возможные варианты): Высшее образование - </w:t>
      </w:r>
      <w:r w:rsidR="004F321B">
        <w:t>бакалавриат</w:t>
      </w:r>
    </w:p>
    <w:p w14:paraId="789CF328" w14:textId="3416C668" w:rsidR="008D3067" w:rsidRDefault="008D3067" w:rsidP="008D3067">
      <w:pPr>
        <w:pStyle w:val="a6"/>
      </w:pPr>
      <w:r>
        <w:t>Опыт практической работы (стаж работы и особые требования (при необходимости), возможные варианты):</w:t>
      </w:r>
      <w:r w:rsidR="004F321B">
        <w:t xml:space="preserve"> -</w:t>
      </w:r>
    </w:p>
    <w:p w14:paraId="0CAEBCE9" w14:textId="551399BD" w:rsidR="008D3067" w:rsidRDefault="008D3067" w:rsidP="008D3067">
      <w:pPr>
        <w:pStyle w:val="a6"/>
      </w:pPr>
      <w:r>
        <w:t>Неформальное образование и самообразование (возможные варианты):</w:t>
      </w:r>
      <w:r w:rsidR="008360D7">
        <w:t xml:space="preserve"> -</w:t>
      </w:r>
    </w:p>
    <w:p w14:paraId="437E715C" w14:textId="259ECC2F" w:rsidR="008D3067" w:rsidRDefault="008D3067" w:rsidP="008D3067">
      <w:pPr>
        <w:pStyle w:val="a6"/>
      </w:pPr>
      <w:r>
        <w:t xml:space="preserve">12. Особые условия допуска к работе: </w:t>
      </w:r>
      <w:r w:rsidR="004F321B" w:rsidRPr="00131930">
        <w:rPr>
          <w:color w:val="000000" w:themeColor="text1"/>
          <w:spacing w:val="-1"/>
          <w:lang w:eastAsia="en-US"/>
        </w:rPr>
        <w:t>Соответствие лица квалификационным и иным требованиям, установленным законодательством Российской Федерации, регулирующим деятельность финансовых организаций, и нормативными актами Банка России</w:t>
      </w:r>
      <w:r>
        <w:t xml:space="preserve"> </w:t>
      </w:r>
    </w:p>
    <w:p w14:paraId="64CFB787" w14:textId="4657FA17" w:rsidR="008D3067" w:rsidRDefault="008D3067" w:rsidP="008D3067">
      <w:pPr>
        <w:pStyle w:val="a6"/>
      </w:pPr>
      <w:r>
        <w:t>13. Наличие специального права в соответствии с федеральными законами и иными нормативными правовыми актами Российской Федерации, необходимого для выполнения работы (при наличии)</w:t>
      </w:r>
      <w:r w:rsidR="008643FA">
        <w:t>:</w:t>
      </w:r>
      <w:r>
        <w:t xml:space="preserve"> - </w:t>
      </w:r>
    </w:p>
    <w:p w14:paraId="0FC09F78" w14:textId="77777777" w:rsidR="008D3067" w:rsidRDefault="008D3067" w:rsidP="008D3067">
      <w:pPr>
        <w:pStyle w:val="a6"/>
      </w:pPr>
      <w:r>
        <w:t>14. Перечень документов, необходимых для прохождения профессионального экзамена по квалификации:</w:t>
      </w:r>
    </w:p>
    <w:p w14:paraId="5C9C9A3D" w14:textId="3164EE68" w:rsidR="008D3067" w:rsidRPr="008D3067" w:rsidRDefault="008D3067" w:rsidP="008D3067">
      <w:pPr>
        <w:pStyle w:val="a6"/>
      </w:pPr>
      <w:r w:rsidRPr="008D3067">
        <w:t xml:space="preserve">1) Документ, подтверждающий наличие высшего образования </w:t>
      </w:r>
      <w:r w:rsidR="00D7669D">
        <w:t>–</w:t>
      </w:r>
      <w:r w:rsidRPr="008D3067">
        <w:t xml:space="preserve"> </w:t>
      </w:r>
      <w:r w:rsidR="004F321B">
        <w:t>бакалавриат</w:t>
      </w:r>
      <w:r w:rsidR="00D7669D">
        <w:t>.</w:t>
      </w:r>
    </w:p>
    <w:p w14:paraId="3782F031" w14:textId="2FB0C59B" w:rsidR="008D3067" w:rsidRDefault="008D3067" w:rsidP="008D3067">
      <w:pPr>
        <w:pStyle w:val="a6"/>
      </w:pPr>
      <w:r w:rsidRPr="00AC517E">
        <w:t xml:space="preserve">15. Срок действия свидетельства: </w:t>
      </w:r>
      <w:r w:rsidR="004F321B" w:rsidRPr="00AC517E">
        <w:t>5 лет</w:t>
      </w:r>
      <w:r w:rsidR="00AC517E" w:rsidRPr="00AC517E">
        <w:t>.</w:t>
      </w:r>
    </w:p>
    <w:p w14:paraId="5B0A8634" w14:textId="77777777" w:rsidR="00C651DB" w:rsidRDefault="00C651DB" w:rsidP="00C651DB"/>
    <w:p w14:paraId="7F2E0CEB" w14:textId="02359D7D" w:rsidR="00C651DB" w:rsidRDefault="00C651DB">
      <w:pPr>
        <w:widowControl/>
        <w:autoSpaceDE/>
        <w:autoSpaceDN/>
        <w:adjustRightInd/>
        <w:spacing w:after="160" w:line="259" w:lineRule="auto"/>
        <w:ind w:firstLine="0"/>
        <w:jc w:val="left"/>
        <w:rPr>
          <w:b/>
          <w:bCs/>
          <w:color w:val="26282F"/>
        </w:rPr>
      </w:pPr>
    </w:p>
    <w:sectPr w:rsidR="00C651DB" w:rsidSect="0064050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C50154"/>
    <w:multiLevelType w:val="hybridMultilevel"/>
    <w:tmpl w:val="C94281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1495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50E"/>
    <w:rsid w:val="00013679"/>
    <w:rsid w:val="0003620A"/>
    <w:rsid w:val="00036574"/>
    <w:rsid w:val="0007156A"/>
    <w:rsid w:val="000C028C"/>
    <w:rsid w:val="000E1E50"/>
    <w:rsid w:val="000E3AA7"/>
    <w:rsid w:val="001A5B8A"/>
    <w:rsid w:val="001E74BA"/>
    <w:rsid w:val="002410A9"/>
    <w:rsid w:val="00253474"/>
    <w:rsid w:val="00272B40"/>
    <w:rsid w:val="00273088"/>
    <w:rsid w:val="0027484B"/>
    <w:rsid w:val="002B4083"/>
    <w:rsid w:val="0036576D"/>
    <w:rsid w:val="003A290B"/>
    <w:rsid w:val="004118DA"/>
    <w:rsid w:val="00420FE6"/>
    <w:rsid w:val="0042124A"/>
    <w:rsid w:val="00491B29"/>
    <w:rsid w:val="004F321B"/>
    <w:rsid w:val="00555C03"/>
    <w:rsid w:val="005C170A"/>
    <w:rsid w:val="00621F58"/>
    <w:rsid w:val="0064050E"/>
    <w:rsid w:val="006A46B5"/>
    <w:rsid w:val="006C5354"/>
    <w:rsid w:val="00711891"/>
    <w:rsid w:val="007604B2"/>
    <w:rsid w:val="0076616E"/>
    <w:rsid w:val="007747EE"/>
    <w:rsid w:val="00781C7F"/>
    <w:rsid w:val="007E4ECD"/>
    <w:rsid w:val="00811D1F"/>
    <w:rsid w:val="00816D09"/>
    <w:rsid w:val="008360D7"/>
    <w:rsid w:val="00861B9B"/>
    <w:rsid w:val="008643FA"/>
    <w:rsid w:val="00884FEA"/>
    <w:rsid w:val="00885844"/>
    <w:rsid w:val="008D3067"/>
    <w:rsid w:val="00947BEF"/>
    <w:rsid w:val="009B1E25"/>
    <w:rsid w:val="009D15FD"/>
    <w:rsid w:val="009E374D"/>
    <w:rsid w:val="00A10090"/>
    <w:rsid w:val="00A11CA5"/>
    <w:rsid w:val="00A83A26"/>
    <w:rsid w:val="00AA7210"/>
    <w:rsid w:val="00AC14CD"/>
    <w:rsid w:val="00AC517E"/>
    <w:rsid w:val="00B024FA"/>
    <w:rsid w:val="00B5497D"/>
    <w:rsid w:val="00BC1409"/>
    <w:rsid w:val="00C651DB"/>
    <w:rsid w:val="00C65627"/>
    <w:rsid w:val="00C66D96"/>
    <w:rsid w:val="00CA352E"/>
    <w:rsid w:val="00CD72BE"/>
    <w:rsid w:val="00D01A70"/>
    <w:rsid w:val="00D07AFB"/>
    <w:rsid w:val="00D45EBF"/>
    <w:rsid w:val="00D72AED"/>
    <w:rsid w:val="00D7669D"/>
    <w:rsid w:val="00DB26F1"/>
    <w:rsid w:val="00DB66EA"/>
    <w:rsid w:val="00DD6605"/>
    <w:rsid w:val="00E516C4"/>
    <w:rsid w:val="00E94BD6"/>
    <w:rsid w:val="00E966D4"/>
    <w:rsid w:val="00EA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7CA3B"/>
  <w15:chartTrackingRefBased/>
  <w15:docId w15:val="{0A2949CC-A2E5-45B4-BE7C-F27A34B77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050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050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050E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64050E"/>
    <w:rPr>
      <w:rFonts w:cs="Times New Roman"/>
      <w:b w:val="0"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64050E"/>
    <w:pPr>
      <w:ind w:firstLine="0"/>
    </w:pPr>
  </w:style>
  <w:style w:type="paragraph" w:customStyle="1" w:styleId="a5">
    <w:name w:val="Таблицы (моноширинный)"/>
    <w:basedOn w:val="a"/>
    <w:next w:val="a"/>
    <w:uiPriority w:val="99"/>
    <w:rsid w:val="00C651DB"/>
    <w:pPr>
      <w:ind w:firstLine="0"/>
      <w:jc w:val="left"/>
    </w:pPr>
    <w:rPr>
      <w:rFonts w:ascii="Courier New" w:hAnsi="Courier New" w:cs="Courier New"/>
    </w:rPr>
  </w:style>
  <w:style w:type="paragraph" w:customStyle="1" w:styleId="a6">
    <w:name w:val="Прижатый влево"/>
    <w:basedOn w:val="a"/>
    <w:next w:val="a"/>
    <w:uiPriority w:val="99"/>
    <w:rsid w:val="00C651DB"/>
    <w:pPr>
      <w:ind w:firstLine="0"/>
      <w:jc w:val="left"/>
    </w:pPr>
  </w:style>
  <w:style w:type="paragraph" w:customStyle="1" w:styleId="a7">
    <w:name w:val="Сноска"/>
    <w:basedOn w:val="a"/>
    <w:next w:val="a"/>
    <w:uiPriority w:val="99"/>
    <w:rsid w:val="00C651DB"/>
    <w:rPr>
      <w:sz w:val="20"/>
      <w:szCs w:val="20"/>
    </w:rPr>
  </w:style>
  <w:style w:type="paragraph" w:customStyle="1" w:styleId="a8">
    <w:name w:val="Комментарий"/>
    <w:basedOn w:val="a"/>
    <w:next w:val="a"/>
    <w:uiPriority w:val="99"/>
    <w:rsid w:val="00D01A70"/>
    <w:pPr>
      <w:spacing w:before="75"/>
      <w:ind w:left="170" w:firstLine="0"/>
    </w:pPr>
    <w:rPr>
      <w:color w:val="353842"/>
    </w:rPr>
  </w:style>
  <w:style w:type="paragraph" w:styleId="a9">
    <w:name w:val="Revision"/>
    <w:hidden/>
    <w:uiPriority w:val="99"/>
    <w:semiHidden/>
    <w:rsid w:val="00491B29"/>
    <w:pPr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ListLabel100">
    <w:name w:val="ListLabel 100"/>
    <w:qFormat/>
    <w:rsid w:val="00621F58"/>
  </w:style>
  <w:style w:type="character" w:customStyle="1" w:styleId="aa">
    <w:name w:val="Текст выноски Знак"/>
    <w:basedOn w:val="a0"/>
    <w:qFormat/>
    <w:rsid w:val="004F321B"/>
    <w:rPr>
      <w:rFonts w:ascii="Segoe UI" w:hAnsi="Segoe UI" w:cs="Times New Roman"/>
      <w:sz w:val="18"/>
    </w:rPr>
  </w:style>
  <w:style w:type="paragraph" w:customStyle="1" w:styleId="ConsPlusNormal">
    <w:name w:val="ConsPlusNormal"/>
    <w:qFormat/>
    <w:rsid w:val="004F321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f01">
    <w:name w:val="cf01"/>
    <w:basedOn w:val="a0"/>
    <w:rsid w:val="00AC517E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2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15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70968844/0" TargetMode="External"/><Relationship Id="rId13" Type="http://schemas.openxmlformats.org/officeDocument/2006/relationships/hyperlink" Target="http://internet.garant.ru/document/redirect/57407515/0" TargetMode="External"/><Relationship Id="rId3" Type="http://schemas.openxmlformats.org/officeDocument/2006/relationships/numbering" Target="numbering.xml"/><Relationship Id="rId7" Type="http://schemas.openxmlformats.org/officeDocument/2006/relationships/hyperlink" Target="http://internet.garant.ru/document/redirect/57746200/0" TargetMode="External"/><Relationship Id="rId12" Type="http://schemas.openxmlformats.org/officeDocument/2006/relationships/hyperlink" Target="http://internet.garant.ru/document/redirect/108186/0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nternet.garant.ru/document/redirect/1548770/0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internet.garant.ru/document/redirect/71129576/0" TargetMode="External"/><Relationship Id="rId10" Type="http://schemas.openxmlformats.org/officeDocument/2006/relationships/hyperlink" Target="http://internet.garant.ru/document/redirect/70650726/0" TargetMode="External"/><Relationship Id="rId4" Type="http://schemas.openxmlformats.org/officeDocument/2006/relationships/styles" Target="styles.xml"/><Relationship Id="rId9" Type="http://schemas.openxmlformats.org/officeDocument/2006/relationships/hyperlink" Target="https://login.consultant.ru/link/?req=doc&amp;base=RZR&amp;n=115767&amp;date=20.03.2019&amp;dst=100368&amp;fld=134" TargetMode="External"/><Relationship Id="rId14" Type="http://schemas.openxmlformats.org/officeDocument/2006/relationships/hyperlink" Target="http://internet.garant.ru/document/redirect/71594768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F554BF5224F034285C377777EE9E0D3" ma:contentTypeVersion="14" ma:contentTypeDescription="Создание документа." ma:contentTypeScope="" ma:versionID="1827dd805f38bf055b43e87488e6d081">
  <xsd:schema xmlns:xsd="http://www.w3.org/2001/XMLSchema" xmlns:xs="http://www.w3.org/2001/XMLSchema" xmlns:p="http://schemas.microsoft.com/office/2006/metadata/properties" xmlns:ns2="47cde6d6-0dbb-4fd9-b3fa-d9b4975d07b5" xmlns:ns3="9c4be4d8-0da8-49d9-a085-d3ca2bac2c69" targetNamespace="http://schemas.microsoft.com/office/2006/metadata/properties" ma:root="true" ma:fieldsID="7b0206f17f86b8e2329f6662f50221d7" ns2:_="" ns3:_="">
    <xsd:import namespace="47cde6d6-0dbb-4fd9-b3fa-d9b4975d07b5"/>
    <xsd:import namespace="9c4be4d8-0da8-49d9-a085-d3ca2bac2c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cde6d6-0dbb-4fd9-b3fa-d9b4975d07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93a75a97-6b7a-4e33-a29a-43bc143ceb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be4d8-0da8-49d9-a085-d3ca2bac2c6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5602b8d1-0b76-42f7-90cd-9a9d80d6fa48}" ma:internalName="TaxCatchAll" ma:showField="CatchAllData" ma:web="9c4be4d8-0da8-49d9-a085-d3ca2bac2c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4D99B8-81FD-4136-B64B-C079E0821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cde6d6-0dbb-4fd9-b3fa-d9b4975d07b5"/>
    <ds:schemaRef ds:uri="9c4be4d8-0da8-49d9-a085-d3ca2bac2c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CDE151-F769-4F74-B10E-1A82CE0F9D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20</Pages>
  <Words>2925</Words>
  <Characters>16673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Пилюгина Полина Сергеевна</dc:creator>
  <cp:keywords/>
  <dc:description/>
  <cp:lastModifiedBy>Пилюгина Полина Сергеевна</cp:lastModifiedBy>
  <cp:revision>8</cp:revision>
  <dcterms:created xsi:type="dcterms:W3CDTF">2023-05-02T11:46:00Z</dcterms:created>
  <dcterms:modified xsi:type="dcterms:W3CDTF">2023-05-04T12:04:00Z</dcterms:modified>
</cp:coreProperties>
</file>